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5103"/>
        <w:gridCol w:w="2552"/>
        <w:gridCol w:w="2425"/>
      </w:tblGrid>
      <w:tr w:rsidR="003621F8" w:rsidRPr="003621F8" w:rsidTr="003621F8">
        <w:trPr>
          <w:trHeight w:val="1941"/>
        </w:trPr>
        <w:tc>
          <w:tcPr>
            <w:tcW w:w="5103" w:type="dxa"/>
          </w:tcPr>
          <w:p w:rsidR="003621F8" w:rsidRPr="003621F8" w:rsidRDefault="003621F8" w:rsidP="003621F8">
            <w:bookmarkStart w:id="0" w:name="_GoBack"/>
            <w:bookmarkEnd w:id="0"/>
          </w:p>
          <w:p w:rsidR="003621F8" w:rsidRPr="003621F8" w:rsidRDefault="003621F8" w:rsidP="003621F8">
            <w:pPr>
              <w:ind w:firstLine="846"/>
            </w:pPr>
          </w:p>
          <w:p w:rsidR="003621F8" w:rsidRPr="003621F8" w:rsidRDefault="003621F8" w:rsidP="003621F8"/>
          <w:p w:rsidR="003621F8" w:rsidRPr="003621F8" w:rsidRDefault="003621F8" w:rsidP="003621F8"/>
          <w:p w:rsidR="003621F8" w:rsidRPr="003621F8" w:rsidRDefault="003621F8" w:rsidP="003621F8">
            <w:pPr>
              <w:tabs>
                <w:tab w:val="left" w:pos="4420"/>
              </w:tabs>
              <w:jc w:val="both"/>
              <w:rPr>
                <w:b/>
              </w:rPr>
            </w:pPr>
            <w:r w:rsidRPr="003621F8">
              <w:rPr>
                <w:b/>
              </w:rPr>
              <w:t xml:space="preserve">                                         </w:t>
            </w:r>
          </w:p>
          <w:p w:rsidR="003621F8" w:rsidRPr="003621F8" w:rsidRDefault="003621F8" w:rsidP="003621F8">
            <w:pPr>
              <w:tabs>
                <w:tab w:val="left" w:pos="4420"/>
              </w:tabs>
              <w:jc w:val="center"/>
              <w:rPr>
                <w:b/>
              </w:rPr>
            </w:pPr>
          </w:p>
        </w:tc>
        <w:tc>
          <w:tcPr>
            <w:tcW w:w="4977" w:type="dxa"/>
            <w:gridSpan w:val="2"/>
          </w:tcPr>
          <w:p w:rsidR="003621F8" w:rsidRPr="003621F8" w:rsidRDefault="003621F8" w:rsidP="003621F8"/>
          <w:p w:rsidR="003621F8" w:rsidRPr="003621F8" w:rsidRDefault="003621F8" w:rsidP="003621F8">
            <w:pPr>
              <w:jc w:val="right"/>
            </w:pPr>
            <w:r w:rsidRPr="003621F8">
              <w:t xml:space="preserve">УТВЕРЖДАЮ </w:t>
            </w:r>
          </w:p>
          <w:p w:rsidR="003621F8" w:rsidRPr="003621F8" w:rsidRDefault="003621F8" w:rsidP="003621F8">
            <w:pPr>
              <w:keepNext/>
              <w:tabs>
                <w:tab w:val="left" w:pos="7500"/>
              </w:tabs>
              <w:overflowPunct w:val="0"/>
              <w:autoSpaceDE w:val="0"/>
              <w:autoSpaceDN w:val="0"/>
              <w:adjustRightInd w:val="0"/>
              <w:jc w:val="right"/>
              <w:outlineLvl w:val="1"/>
            </w:pPr>
            <w:r w:rsidRPr="003621F8">
              <w:t xml:space="preserve">Директор </w:t>
            </w:r>
          </w:p>
          <w:p w:rsidR="003621F8" w:rsidRPr="003621F8" w:rsidRDefault="003621F8" w:rsidP="003621F8">
            <w:pPr>
              <w:jc w:val="right"/>
            </w:pPr>
            <w:r w:rsidRPr="003621F8">
              <w:t>МАОУ Вторая  гимназия</w:t>
            </w:r>
          </w:p>
          <w:p w:rsidR="003621F8" w:rsidRPr="003621F8" w:rsidRDefault="003621F8" w:rsidP="003621F8">
            <w:pPr>
              <w:jc w:val="right"/>
            </w:pPr>
          </w:p>
          <w:p w:rsidR="003621F8" w:rsidRPr="003621F8" w:rsidRDefault="003621F8" w:rsidP="003621F8">
            <w:pPr>
              <w:jc w:val="right"/>
            </w:pPr>
            <w:r w:rsidRPr="003621F8">
              <w:t>________________________И. М. Михно</w:t>
            </w:r>
          </w:p>
          <w:p w:rsidR="003621F8" w:rsidRPr="003621F8" w:rsidRDefault="003621F8" w:rsidP="003621F8">
            <w:pPr>
              <w:jc w:val="right"/>
            </w:pPr>
            <w:r w:rsidRPr="003621F8">
              <w:t>«25» мая 2014 год</w:t>
            </w:r>
          </w:p>
          <w:p w:rsidR="003621F8" w:rsidRPr="003621F8" w:rsidRDefault="003621F8" w:rsidP="003621F8"/>
        </w:tc>
      </w:tr>
      <w:tr w:rsidR="003621F8" w:rsidRPr="003621F8" w:rsidTr="003621F8">
        <w:tc>
          <w:tcPr>
            <w:tcW w:w="10080" w:type="dxa"/>
            <w:gridSpan w:val="3"/>
          </w:tcPr>
          <w:p w:rsidR="003621F8" w:rsidRPr="003621F8" w:rsidRDefault="003621F8" w:rsidP="003621F8">
            <w:pPr>
              <w:pBdr>
                <w:bottom w:val="single" w:sz="12" w:space="1" w:color="auto"/>
              </w:pBdr>
              <w:rPr>
                <w:b/>
                <w:sz w:val="28"/>
              </w:rPr>
            </w:pPr>
          </w:p>
        </w:tc>
      </w:tr>
      <w:tr w:rsidR="003621F8" w:rsidRPr="003621F8" w:rsidTr="003621F8">
        <w:tc>
          <w:tcPr>
            <w:tcW w:w="765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621F8" w:rsidRPr="003621F8" w:rsidRDefault="003621F8" w:rsidP="003621F8">
            <w:pPr>
              <w:rPr>
                <w:b/>
              </w:rPr>
            </w:pPr>
            <w:r w:rsidRPr="003621F8">
              <w:rPr>
                <w:b/>
              </w:rPr>
              <w:t>ПОЛОЖЕНИЕ О ПОРЯДКЕ И ОСНОВАНИИ ПЕРЕВОДА, ОТЧИСЛЕНИЯ ОБУЧАЮЩИХСЯ ГИМНАЗИИ</w:t>
            </w:r>
          </w:p>
          <w:p w:rsidR="003621F8" w:rsidRPr="003621F8" w:rsidRDefault="003621F8" w:rsidP="003621F8">
            <w:r w:rsidRPr="003621F8">
              <w:rPr>
                <w:b/>
              </w:rPr>
              <w:t>(С ИЗМЕНЕНИЯМИ)</w:t>
            </w:r>
          </w:p>
        </w:tc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621F8" w:rsidRPr="003621F8" w:rsidRDefault="003621F8" w:rsidP="003621F8">
            <w:pPr>
              <w:jc w:val="center"/>
              <w:rPr>
                <w:b/>
              </w:rPr>
            </w:pPr>
            <w:r w:rsidRPr="003621F8">
              <w:rPr>
                <w:b/>
              </w:rPr>
              <w:t>ПО.09.05-2014</w:t>
            </w:r>
          </w:p>
        </w:tc>
      </w:tr>
      <w:tr w:rsidR="003621F8" w:rsidRPr="003621F8" w:rsidTr="003621F8">
        <w:tc>
          <w:tcPr>
            <w:tcW w:w="76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1F8" w:rsidRPr="003621F8" w:rsidRDefault="003621F8" w:rsidP="003621F8">
            <w:pPr>
              <w:rPr>
                <w:b/>
              </w:rPr>
            </w:pPr>
          </w:p>
        </w:tc>
        <w:tc>
          <w:tcPr>
            <w:tcW w:w="2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21F8" w:rsidRPr="003621F8" w:rsidRDefault="003621F8" w:rsidP="003621F8">
            <w:pPr>
              <w:rPr>
                <w:b/>
              </w:rPr>
            </w:pPr>
          </w:p>
        </w:tc>
      </w:tr>
      <w:tr w:rsidR="003621F8" w:rsidRPr="003621F8" w:rsidTr="003621F8">
        <w:tc>
          <w:tcPr>
            <w:tcW w:w="7655" w:type="dxa"/>
            <w:gridSpan w:val="2"/>
            <w:hideMark/>
          </w:tcPr>
          <w:p w:rsidR="003621F8" w:rsidRPr="003621F8" w:rsidRDefault="003621F8" w:rsidP="003621F8">
            <w:pPr>
              <w:rPr>
                <w:b/>
              </w:rPr>
            </w:pPr>
            <w:r w:rsidRPr="003621F8">
              <w:rPr>
                <w:b/>
              </w:rPr>
              <w:t>Введено в действие приказом №157/1</w:t>
            </w:r>
          </w:p>
          <w:p w:rsidR="003621F8" w:rsidRPr="003621F8" w:rsidRDefault="003621F8" w:rsidP="003621F8">
            <w:pPr>
              <w:rPr>
                <w:b/>
              </w:rPr>
            </w:pPr>
            <w:r w:rsidRPr="003621F8">
              <w:rPr>
                <w:b/>
              </w:rPr>
              <w:t>от «25» мая 2014 г.</w:t>
            </w:r>
          </w:p>
        </w:tc>
        <w:tc>
          <w:tcPr>
            <w:tcW w:w="2425" w:type="dxa"/>
            <w:hideMark/>
          </w:tcPr>
          <w:p w:rsidR="003621F8" w:rsidRPr="003621F8" w:rsidRDefault="003621F8" w:rsidP="003621F8">
            <w:pPr>
              <w:jc w:val="center"/>
              <w:rPr>
                <w:b/>
              </w:rPr>
            </w:pPr>
            <w:r w:rsidRPr="003621F8">
              <w:rPr>
                <w:b/>
              </w:rPr>
              <w:t>экземпляр № 2</w:t>
            </w:r>
          </w:p>
        </w:tc>
      </w:tr>
    </w:tbl>
    <w:p w:rsidR="003621F8" w:rsidRPr="003621F8" w:rsidRDefault="003621F8" w:rsidP="003621F8">
      <w:pPr>
        <w:keepNext/>
        <w:tabs>
          <w:tab w:val="left" w:pos="7500"/>
        </w:tabs>
        <w:overflowPunct w:val="0"/>
        <w:autoSpaceDE w:val="0"/>
        <w:autoSpaceDN w:val="0"/>
        <w:adjustRightInd w:val="0"/>
        <w:ind w:firstLine="709"/>
        <w:jc w:val="right"/>
        <w:outlineLvl w:val="1"/>
        <w:rPr>
          <w:rFonts w:ascii="Cambria" w:hAnsi="Cambria"/>
          <w:b/>
          <w:bCs/>
          <w:i/>
          <w:iCs/>
          <w:sz w:val="28"/>
          <w:szCs w:val="28"/>
          <w:lang w:val="x-none" w:eastAsia="x-none"/>
        </w:rPr>
      </w:pPr>
    </w:p>
    <w:p w:rsidR="003621F8" w:rsidRPr="003621F8" w:rsidRDefault="003621F8" w:rsidP="003621F8">
      <w:r w:rsidRPr="003621F8">
        <w:t>СОГЛАСОВАНО</w:t>
      </w:r>
    </w:p>
    <w:p w:rsidR="003621F8" w:rsidRPr="003621F8" w:rsidRDefault="003621F8" w:rsidP="003621F8">
      <w:r w:rsidRPr="003621F8">
        <w:t>Управляющий совет гимназии</w:t>
      </w:r>
    </w:p>
    <w:p w:rsidR="003621F8" w:rsidRPr="003621F8" w:rsidRDefault="003621F8" w:rsidP="003621F8">
      <w:r w:rsidRPr="003621F8">
        <w:t>Председатель Управляющего совета</w:t>
      </w:r>
    </w:p>
    <w:p w:rsidR="003621F8" w:rsidRPr="003621F8" w:rsidRDefault="003621F8" w:rsidP="003621F8">
      <w:pPr>
        <w:spacing w:line="360" w:lineRule="auto"/>
      </w:pPr>
      <w:r w:rsidRPr="003621F8">
        <w:t>_________________________Г.В. Тепляков</w:t>
      </w:r>
    </w:p>
    <w:p w:rsidR="003621F8" w:rsidRPr="003621F8" w:rsidRDefault="003621F8" w:rsidP="003621F8">
      <w:pPr>
        <w:spacing w:line="360" w:lineRule="auto"/>
      </w:pPr>
      <w:r w:rsidRPr="003621F8">
        <w:t>«12» мая 2014 г.</w:t>
      </w:r>
    </w:p>
    <w:p w:rsidR="003621F8" w:rsidRPr="003621F8" w:rsidRDefault="003621F8" w:rsidP="003621F8">
      <w:pPr>
        <w:spacing w:line="360" w:lineRule="auto"/>
      </w:pPr>
      <w:r w:rsidRPr="003621F8">
        <w:t>Протокол №6</w:t>
      </w:r>
    </w:p>
    <w:p w:rsidR="003621F8" w:rsidRPr="003621F8" w:rsidRDefault="003621F8" w:rsidP="003621F8">
      <w:pPr>
        <w:ind w:right="-2"/>
        <w:jc w:val="both"/>
      </w:pPr>
    </w:p>
    <w:p w:rsidR="003621F8" w:rsidRPr="003621F8" w:rsidRDefault="003621F8" w:rsidP="003621F8">
      <w:pPr>
        <w:jc w:val="center"/>
        <w:rPr>
          <w:b/>
        </w:rPr>
      </w:pPr>
      <w:r w:rsidRPr="003621F8">
        <w:tab/>
      </w:r>
      <w:r w:rsidRPr="003621F8">
        <w:rPr>
          <w:b/>
        </w:rPr>
        <w:t>1. ОБЩИЕ ПОЛОЖЕНИЯ</w:t>
      </w:r>
    </w:p>
    <w:p w:rsidR="003621F8" w:rsidRPr="003621F8" w:rsidRDefault="003621F8" w:rsidP="003621F8">
      <w:pPr>
        <w:jc w:val="center"/>
      </w:pP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21F8">
        <w:rPr>
          <w:color w:val="000000"/>
        </w:rPr>
        <w:t xml:space="preserve">1.1. Настоящее Положение определяет организацию перевода и отчисления граждан Российской Федерации (далее - граждане, дети) при обучении по программам начального общего, основного общего и среднего общего образования обучающихся Муниципального автономного общеобразовательного учреждения г. Новосибирска «Вторая Новосибирская гимназия» (далее – Гимназия). 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21F8">
        <w:rPr>
          <w:color w:val="000000"/>
        </w:rPr>
        <w:t xml:space="preserve">1.2. Положение  разработано в соответствии с Федеральным законом от 29 декабря 2012 г. № 273-ФЗ «Об образовании в Российской Федерации» (ст.30 ч.2; ст.34 ч.1 п.15,ч.9; ст.58 ч.8; ст.61 п.5; ст.66 п.6), Приказом Министерства образования и науки РФ от 12 марта 2014 г. N177 "Об утверждении Порядка и условий осуществления перевода обучающихся из одной организации, осуществляющей образовательную деятельность по образовательным программам начального 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направленности", зарегистрированным в Минюсте РФ 8 мая 2014 г., регистрационный N 32215, Федеральным </w:t>
      </w:r>
      <w:hyperlink r:id="rId8" w:history="1">
        <w:r w:rsidRPr="003621F8">
          <w:rPr>
            <w:color w:val="0000FF"/>
            <w:u w:val="single"/>
          </w:rPr>
          <w:t>законом</w:t>
        </w:r>
      </w:hyperlink>
      <w:r w:rsidRPr="003621F8">
        <w:rPr>
          <w:color w:val="000000"/>
        </w:rPr>
        <w:t xml:space="preserve"> от 03.07.1998 N 124-ФЗ "Об основных гарантиях прав ребенка в Российской Федерации" (в редакции от 02.12.2013 </w:t>
      </w:r>
      <w:hyperlink r:id="rId9" w:history="1">
        <w:r w:rsidRPr="003621F8">
          <w:rPr>
            <w:u w:val="single"/>
          </w:rPr>
          <w:t>N 328-ФЗ</w:t>
        </w:r>
      </w:hyperlink>
      <w:r w:rsidRPr="003621F8">
        <w:rPr>
          <w:color w:val="000000"/>
        </w:rPr>
        <w:t xml:space="preserve">), Письмом Минобрнауки России от 01.04.2013 </w:t>
      </w:r>
      <w:hyperlink r:id="rId10" w:history="1">
        <w:r w:rsidRPr="003621F8">
          <w:rPr>
            <w:color w:val="0000FF"/>
            <w:u w:val="single"/>
          </w:rPr>
          <w:t>№ ИР-170/17</w:t>
        </w:r>
      </w:hyperlink>
      <w:r w:rsidRPr="003621F8">
        <w:rPr>
          <w:color w:val="000000"/>
        </w:rPr>
        <w:t xml:space="preserve"> «О Федеральном законе "Об образовании в Российской Федерации"» (п.19.34 Приложения к рекомендациям письма № ИР-170/17), нормативно-правовыми актами региональных министерств и ведомств и Уставом Гимназии. </w:t>
      </w:r>
    </w:p>
    <w:p w:rsidR="003621F8" w:rsidRPr="003621F8" w:rsidRDefault="003621F8" w:rsidP="003621F8">
      <w:pPr>
        <w:widowControl w:val="0"/>
        <w:numPr>
          <w:ilvl w:val="1"/>
          <w:numId w:val="30"/>
        </w:numPr>
        <w:suppressAutoHyphens/>
        <w:autoSpaceDE w:val="0"/>
        <w:autoSpaceDN w:val="0"/>
        <w:adjustRightInd w:val="0"/>
        <w:ind w:left="0" w:firstLine="709"/>
        <w:contextualSpacing/>
        <w:jc w:val="both"/>
        <w:rPr>
          <w:rFonts w:eastAsia="Arial Unicode MS" w:cs="Mangal"/>
          <w:color w:val="000000"/>
          <w:szCs w:val="21"/>
          <w:lang w:eastAsia="zh-CN" w:bidi="hi-IN"/>
        </w:rPr>
      </w:pPr>
      <w:r w:rsidRPr="003621F8">
        <w:rPr>
          <w:rFonts w:eastAsia="Arial Unicode MS" w:cs="Mangal"/>
          <w:color w:val="000000"/>
          <w:szCs w:val="21"/>
          <w:lang w:eastAsia="zh-CN" w:bidi="hi-IN"/>
        </w:rPr>
        <w:t>Настоящее Положение разработано в целях соблюдения конституционных прав граждан Российской Федерации на образование, исходя из принципов общедоступности и бесплатности общего образования, реализации государственной политики в области образования, защиты интересов ребенка и удовлетворения потребностей семьи в выборе образовательного учреждения. В Положении устанавливаются единые требования  к переводу, отчислению обучающихся в Гимназию.</w:t>
      </w:r>
    </w:p>
    <w:p w:rsidR="003621F8" w:rsidRPr="003621F8" w:rsidRDefault="003621F8" w:rsidP="003621F8">
      <w:pPr>
        <w:autoSpaceDE w:val="0"/>
        <w:autoSpaceDN w:val="0"/>
        <w:adjustRightInd w:val="0"/>
        <w:jc w:val="center"/>
        <w:rPr>
          <w:color w:val="000000"/>
        </w:rPr>
      </w:pPr>
      <w:r w:rsidRPr="003621F8">
        <w:rPr>
          <w:b/>
          <w:bCs/>
          <w:color w:val="000000"/>
        </w:rPr>
        <w:lastRenderedPageBreak/>
        <w:t>2. ПОРЯДОК И ОСНОВАНИЯ ПЕРЕВОДА</w:t>
      </w:r>
    </w:p>
    <w:p w:rsidR="003621F8" w:rsidRPr="003621F8" w:rsidRDefault="003621F8" w:rsidP="003621F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 xml:space="preserve">2.1. Обучающиеся могут быть переведены в другие общеобразовательные учреждения в случаях: </w:t>
      </w:r>
    </w:p>
    <w:p w:rsidR="003621F8" w:rsidRPr="003621F8" w:rsidRDefault="003621F8" w:rsidP="003621F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 xml:space="preserve">перемены места жительства; </w:t>
      </w:r>
    </w:p>
    <w:p w:rsidR="003621F8" w:rsidRPr="003621F8" w:rsidRDefault="003621F8" w:rsidP="003621F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 xml:space="preserve">перехода в другое образовательное учреждение, реализующее другие виды образовательных программ; </w:t>
      </w:r>
    </w:p>
    <w:p w:rsidR="003621F8" w:rsidRPr="003621F8" w:rsidRDefault="003621F8" w:rsidP="003621F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>по желанию родителей (законных представителей);</w:t>
      </w:r>
    </w:p>
    <w:p w:rsidR="003621F8" w:rsidRPr="003621F8" w:rsidRDefault="003621F8" w:rsidP="003621F8">
      <w:pPr>
        <w:numPr>
          <w:ilvl w:val="0"/>
          <w:numId w:val="31"/>
        </w:numPr>
        <w:autoSpaceDE w:val="0"/>
        <w:autoSpaceDN w:val="0"/>
        <w:adjustRightInd w:val="0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>прекращения деятельности исходной организации, аннулирования лицензии на осуществление образовательной деятельности (далее - лицензия), лишения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программе;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образования.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 xml:space="preserve">2.2. Перевод обучающегося из одного общеобразовательного учреждения в другое или из одного класса в другой осуществляется только с письменного согласия обучающегося или с согласия родителей (законных представителей) несовершеннолетнего обучающегося. 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 xml:space="preserve">2.3. Перевод обучающегося из одного общеобразовательного учреждения в другое может осуществляться в течение всего учебного года при наличии в соответствующем классе свободных мест. 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 xml:space="preserve">2.4. Перевод обучающегося на основании решения суда производится в порядке, установленном законодательством. 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 xml:space="preserve">2.5. </w:t>
      </w:r>
      <w:r w:rsidRPr="003621F8">
        <w:rPr>
          <w:b/>
          <w:color w:val="000000"/>
          <w:sz w:val="23"/>
          <w:szCs w:val="23"/>
        </w:rPr>
        <w:t>В случае перевода совершеннолетнего обучающегося по его инициативе или несовершеннолетнего обучающегося по инициативе его родителей</w:t>
      </w:r>
      <w:r w:rsidRPr="003621F8">
        <w:rPr>
          <w:color w:val="000000"/>
          <w:sz w:val="23"/>
          <w:szCs w:val="23"/>
        </w:rPr>
        <w:t xml:space="preserve"> (законных представителей) совершеннолетний обучающийся или родители (законные представители) несовершеннолетнего обучающегося: 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>-осуществляют выбор принимающей организации;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>-обращаются в выбранную организацию с запросом о наличии свободных мест, в том числе с использованием сети Интернет;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>-при отсутствии свободных мест в выбранной организации обращаются в органы местного самоуправления в сфере образования Ленинского района города Новосибирска для определения принимающей организации из числа муниципальных образовательных организаций;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>-обращаются в исходную организацию с заявлением об отчислении обучающегося в связи с переводом в другую образовательную организацию.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>2.5.1. Заявление о переводе может быть направлено в форме электронного документа с использованием сети Интернет. В заявлении совершеннолетнего обучающегося или родителей (законных представителей) несовершеннолетнего обучающегося об отчислении в порядке перевода в принимающую организацию указываются:  фамилия, имя, отчество (при наличии) обучающегося; дата рождения; класс и профиль обучения (при наличии); наименование принимающей образовательной организации. В случае переезда в другую местность указывается только населенный пункт, субъект Российской Федерации.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>2.5.2. На основании заявления совершеннолетнего обучающегося или родителей (законных представителей) несовершеннолетнего обучающегося об отчислении в порядке перевода Гимназия (исходная организация) в трехдневный срок издает приказ об отчислении обучающегося в порядке перевода с указанием принимающей организации.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 xml:space="preserve">2.5.3. </w:t>
      </w:r>
      <w:r w:rsidRPr="003621F8">
        <w:rPr>
          <w:b/>
          <w:color w:val="000000"/>
          <w:sz w:val="23"/>
          <w:szCs w:val="23"/>
        </w:rPr>
        <w:t>При переводе обучающегося из Гимназии</w:t>
      </w:r>
      <w:r w:rsidRPr="003621F8">
        <w:rPr>
          <w:color w:val="000000"/>
          <w:sz w:val="23"/>
          <w:szCs w:val="23"/>
        </w:rPr>
        <w:t xml:space="preserve"> его родителям (законным представителям) выдаются документы: личное дело, табель успеваемости, медицинская карта. Гимназия выдает документы по личному заявлению родителей (законных представителей) с предоставлением справки-подтверждения о зачислении обучающегося в другое общеобразовательное учреждение. Требование предоставления других документов в качестве основания для зачисления обучающихся в принимающую организацию в связи с переводом из исходной организации не допускается.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  <w:sz w:val="23"/>
          <w:szCs w:val="23"/>
        </w:rPr>
      </w:pPr>
      <w:r w:rsidRPr="003621F8">
        <w:rPr>
          <w:color w:val="000000"/>
          <w:sz w:val="23"/>
          <w:szCs w:val="23"/>
        </w:rPr>
        <w:t xml:space="preserve">2.5.4. </w:t>
      </w:r>
      <w:r w:rsidRPr="003621F8">
        <w:rPr>
          <w:b/>
          <w:color w:val="000000"/>
          <w:sz w:val="23"/>
          <w:szCs w:val="23"/>
        </w:rPr>
        <w:t>При переводе обучающегося в Гимназию</w:t>
      </w:r>
      <w:r w:rsidRPr="003621F8">
        <w:rPr>
          <w:color w:val="000000"/>
          <w:sz w:val="23"/>
          <w:szCs w:val="23"/>
        </w:rPr>
        <w:t xml:space="preserve"> прием его осуществляется с предоставлением следующих документов: заявления от родителей (законных представителей), личного дела ученика, </w:t>
      </w:r>
      <w:r w:rsidRPr="003621F8">
        <w:rPr>
          <w:color w:val="000000"/>
          <w:sz w:val="23"/>
          <w:szCs w:val="23"/>
        </w:rPr>
        <w:lastRenderedPageBreak/>
        <w:t xml:space="preserve">медицинской карты, документа, подтверждающего образование за предыдущий период обучения; ведомости текущих отметок при предъявлении паспорта одного из родителей (законных представителей). </w:t>
      </w:r>
    </w:p>
    <w:p w:rsidR="003621F8" w:rsidRPr="003621F8" w:rsidRDefault="003621F8" w:rsidP="003621F8">
      <w:pPr>
        <w:ind w:firstLine="709"/>
        <w:jc w:val="both"/>
        <w:rPr>
          <w:sz w:val="23"/>
          <w:szCs w:val="23"/>
        </w:rPr>
      </w:pPr>
      <w:r w:rsidRPr="003621F8">
        <w:rPr>
          <w:sz w:val="23"/>
          <w:szCs w:val="23"/>
        </w:rPr>
        <w:t>2.5.5. Перевод обучающегося оформляется приказом директора Гимназии в течение трех рабочих дней после приема заявления и документов, указанных в пункте 2.5.4. настоящего Положения, с указанием даты зачисления и класса.</w:t>
      </w:r>
    </w:p>
    <w:p w:rsidR="003621F8" w:rsidRPr="003621F8" w:rsidRDefault="003621F8" w:rsidP="003621F8">
      <w:pPr>
        <w:ind w:firstLine="708"/>
        <w:jc w:val="both"/>
        <w:rPr>
          <w:rFonts w:eastAsia="Calibri"/>
          <w:lang w:eastAsia="en-US"/>
        </w:rPr>
      </w:pPr>
      <w:r w:rsidRPr="003621F8">
        <w:rPr>
          <w:rFonts w:eastAsia="Calibri"/>
          <w:lang w:eastAsia="en-US"/>
        </w:rPr>
        <w:t>2.5.6. Принимающая организация при зачислении обучающегося, отчисленного из исходной организации, в течение двух рабочих дней с даты издания приказа о зачислении обучающегося в порядке перевода письменно уведомляет исходную организацию о номере и дате распорядительного акта о зачислении обучающегося в принимающую организацию.</w:t>
      </w:r>
    </w:p>
    <w:p w:rsidR="003621F8" w:rsidRPr="003621F8" w:rsidRDefault="003621F8" w:rsidP="003621F8">
      <w:pPr>
        <w:ind w:firstLine="708"/>
        <w:jc w:val="both"/>
        <w:rPr>
          <w:rFonts w:eastAsia="Calibri"/>
          <w:lang w:eastAsia="en-US"/>
        </w:rPr>
      </w:pPr>
      <w:r w:rsidRPr="003621F8">
        <w:rPr>
          <w:rFonts w:eastAsia="Calibri"/>
          <w:lang w:eastAsia="en-US"/>
        </w:rPr>
        <w:t xml:space="preserve">2.6. В случае принятия решения о прекращении деятельности исходной организации в соответствующем распорядительном акте учредителя указывается принимающая организация (перечень принимающих организаций), в которую будут переводиться обучающиеся, предоставившие необходимые письменные согласия на перевод в соответствии с пунктом 2.2. настоящего Положения. О предстоящем переводе исходная организация в случае прекращения своей деятельности обязана уведомить совершеннолетних обучающихся, родителей (законных представителей) несовершеннолетних обучающихся в письменной форме в течение пяти рабочих дней с момента издания распорядительного акта учредителя о прекращении деятельности исходной организации, а также разместить указанное уведомление на своем официальном сайте в сети Интернет. Данное уведомление должно содержать сроки предоставления письменных согласий лиц, указанных в пункте 2.2 настоящего Положения, на перевод в принимающую организацию. </w:t>
      </w:r>
    </w:p>
    <w:p w:rsidR="003621F8" w:rsidRPr="003621F8" w:rsidRDefault="003621F8" w:rsidP="003621F8">
      <w:pPr>
        <w:ind w:firstLine="708"/>
        <w:jc w:val="both"/>
        <w:rPr>
          <w:rFonts w:eastAsia="Calibri"/>
          <w:lang w:eastAsia="en-US"/>
        </w:rPr>
      </w:pPr>
      <w:r w:rsidRPr="003621F8">
        <w:rPr>
          <w:rFonts w:eastAsia="Calibri"/>
          <w:lang w:eastAsia="en-US"/>
        </w:rPr>
        <w:t>2.6.1. О причине, влекущей за собой необходимость перевода обучающихся, исходная организация обязана уведомить учредителя, совершеннолетних обучающихся или родителей (законных представителей) несовершеннолетних обучающихся в письменной форме, а также разместить указанное уведомление на своем официальном сайте в сети Интернет:</w:t>
      </w:r>
    </w:p>
    <w:p w:rsidR="003621F8" w:rsidRPr="003621F8" w:rsidRDefault="003621F8" w:rsidP="003621F8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u w:val="single"/>
          <w:lang w:eastAsia="en-US" w:bidi="hi-IN"/>
        </w:rPr>
        <w:t>в случае аннулирования лицензии на осуществление образовательной деятельности</w:t>
      </w:r>
      <w:r w:rsidRPr="003621F8">
        <w:rPr>
          <w:rFonts w:eastAsia="Calibri" w:cs="Mangal"/>
          <w:color w:val="000000"/>
          <w:szCs w:val="21"/>
          <w:lang w:eastAsia="en-US" w:bidi="hi-IN"/>
        </w:rPr>
        <w:t xml:space="preserve"> - в течение пяти рабочих дней с момента вступления в законную силу решения суда;</w:t>
      </w:r>
    </w:p>
    <w:p w:rsidR="003621F8" w:rsidRPr="003621F8" w:rsidRDefault="003621F8" w:rsidP="003621F8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u w:val="single"/>
          <w:lang w:eastAsia="en-US" w:bidi="hi-IN"/>
        </w:rPr>
        <w:t>в случае приостановления действия лицензии</w:t>
      </w:r>
      <w:r w:rsidRPr="003621F8">
        <w:rPr>
          <w:rFonts w:eastAsia="Calibri" w:cs="Mangal"/>
          <w:color w:val="000000"/>
          <w:szCs w:val="21"/>
          <w:lang w:eastAsia="en-US" w:bidi="hi-IN"/>
        </w:rPr>
        <w:t xml:space="preserve"> - в течение пяти рабочих дней с момента внесения в Реестр лицензий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образования, решении о приостановлении действия лицензии на осуществление образовательной деятельности;</w:t>
      </w:r>
    </w:p>
    <w:p w:rsidR="003621F8" w:rsidRPr="003621F8" w:rsidRDefault="003621F8" w:rsidP="003621F8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u w:val="single"/>
          <w:lang w:eastAsia="en-US" w:bidi="hi-IN"/>
        </w:rPr>
        <w:t>в случае лишения исходной организации государственной аккредитации</w:t>
      </w:r>
      <w:r w:rsidRPr="003621F8">
        <w:rPr>
          <w:rFonts w:eastAsia="Calibri" w:cs="Mangal"/>
          <w:color w:val="000000"/>
          <w:szCs w:val="21"/>
          <w:lang w:eastAsia="en-US" w:bidi="hi-IN"/>
        </w:rPr>
        <w:t xml:space="preserve"> полностью или по соответствующей образовательной программе, а также приостановления действия государственной аккредитации полностью или в отношении отдельных уровней образования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 принятом федеральным органом исполнительной власти, осуществляющим функции по контролю и надзору в сфере образования, или органом исполнительной власти субъекта Российской Федерации, осуществляющим переданные Российской Федерацией полномочия в сфере образования (далее - аккредитационные органы), решении о лишении исходной организации государственной аккредитации полностью или по соответствующей образовательной программе или о приостановлении действия государственной аккредитации полностью или в отношении отдельных уровней образования;</w:t>
      </w:r>
    </w:p>
    <w:p w:rsidR="003621F8" w:rsidRPr="003621F8" w:rsidRDefault="003621F8" w:rsidP="003621F8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u w:val="single"/>
          <w:lang w:eastAsia="en-US" w:bidi="hi-IN"/>
        </w:rPr>
        <w:t>в случае если до истечения срока действия государственной аккредитации по соответствующей образовательной программе осталось менее 105 дней</w:t>
      </w:r>
      <w:r w:rsidRPr="003621F8">
        <w:rPr>
          <w:rFonts w:eastAsia="Calibri" w:cs="Mangal"/>
          <w:color w:val="000000"/>
          <w:szCs w:val="21"/>
          <w:lang w:eastAsia="en-US" w:bidi="hi-IN"/>
        </w:rPr>
        <w:t xml:space="preserve"> и у исходной организации отсутствует полученное от аккредитационного органа  уведомление о приеме </w:t>
      </w:r>
      <w:r w:rsidRPr="003621F8">
        <w:rPr>
          <w:rFonts w:eastAsia="Calibri" w:cs="Mangal"/>
          <w:color w:val="000000"/>
          <w:szCs w:val="21"/>
          <w:lang w:eastAsia="en-US" w:bidi="hi-IN"/>
        </w:rPr>
        <w:lastRenderedPageBreak/>
        <w:t>заявления о государственной аккредитации по  соответствующей образовательной программе и прилагаемых к нему документов к рассмотрению по существу - в течение пяти рабочих дней с момента наступления указанного случая;</w:t>
      </w:r>
    </w:p>
    <w:p w:rsidR="003621F8" w:rsidRPr="003621F8" w:rsidRDefault="003621F8" w:rsidP="003621F8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u w:val="single"/>
          <w:lang w:eastAsia="en-US" w:bidi="hi-IN"/>
        </w:rPr>
        <w:t>в случае отказа аккредитационного органа исходной организации в государственной аккредитации по соответствующей образовательной программе</w:t>
      </w:r>
      <w:r w:rsidRPr="003621F8">
        <w:rPr>
          <w:rFonts w:eastAsia="Calibri" w:cs="Mangal"/>
          <w:color w:val="000000"/>
          <w:szCs w:val="21"/>
          <w:lang w:eastAsia="en-US" w:bidi="hi-IN"/>
        </w:rPr>
        <w:t>, если срок действия государственной аккредитации по соответствующей образовательной программе истек - в течение пяти рабочих дней с момента внесения в Реестр организаций, осуществляющих образовательную деятельность по имеющим государственную аккредитацию образовательным программам, сведений, содержащих информацию об издании акта аккредитационного органа об отказе исходной организации в государственной аккредитации по соответствующей образовательной программе.</w:t>
      </w:r>
    </w:p>
    <w:p w:rsidR="003621F8" w:rsidRPr="003621F8" w:rsidRDefault="003621F8" w:rsidP="003621F8">
      <w:pPr>
        <w:widowControl w:val="0"/>
        <w:suppressAutoHyphens/>
        <w:ind w:firstLine="720"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lang w:eastAsia="en-US" w:bidi="hi-IN"/>
        </w:rPr>
        <w:t>2.6.1. Учредитель, за исключением случая, указанного в пункте 2.6. настоящего Положения, осуществляет выбор принимающих организаций с использованием:</w:t>
      </w:r>
    </w:p>
    <w:p w:rsidR="003621F8" w:rsidRPr="003621F8" w:rsidRDefault="003621F8" w:rsidP="003621F8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lang w:eastAsia="en-US" w:bidi="hi-IN"/>
        </w:rPr>
        <w:t>информации, предварительно полученной от исходной организации, о списочном составе обучающихся с указанием осваиваемых ими образовательных программ;</w:t>
      </w:r>
    </w:p>
    <w:p w:rsidR="003621F8" w:rsidRPr="003621F8" w:rsidRDefault="003621F8" w:rsidP="003621F8">
      <w:pPr>
        <w:widowControl w:val="0"/>
        <w:numPr>
          <w:ilvl w:val="0"/>
          <w:numId w:val="32"/>
        </w:numPr>
        <w:suppressAutoHyphens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lang w:eastAsia="en-US" w:bidi="hi-IN"/>
        </w:rPr>
        <w:t>сведений, содержащихся в Реестре организаций, осуществляющих образовательную деятельность по имеющим государственную аккредитацию образовательным программам.</w:t>
      </w:r>
    </w:p>
    <w:p w:rsidR="003621F8" w:rsidRPr="003621F8" w:rsidRDefault="003621F8" w:rsidP="003621F8">
      <w:pPr>
        <w:widowControl w:val="0"/>
        <w:suppressAutoHyphens/>
        <w:ind w:firstLine="720"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lang w:eastAsia="en-US" w:bidi="hi-IN"/>
        </w:rPr>
        <w:t>2.6.2. Учредитель запрашивает выбранные им из Реестра организаций, осуществляющих образовательную деятельность по имеющим государственную аккредитацию образовательным программам, организации, осуществляющие образовательную деятельность по соответствующим образовательным программам, о возможности перевода в них обучающихся. Руководители указанных организаций или уполномоченные ими лица должны в течение десяти рабочих дней с момента получения соответствующего запроса письменно проинформировать о возможности перевода обучающихся.</w:t>
      </w:r>
    </w:p>
    <w:p w:rsidR="003621F8" w:rsidRPr="003621F8" w:rsidRDefault="003621F8" w:rsidP="003621F8">
      <w:pPr>
        <w:widowControl w:val="0"/>
        <w:suppressAutoHyphens/>
        <w:ind w:firstLine="720"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lang w:eastAsia="en-US" w:bidi="hi-IN"/>
        </w:rPr>
        <w:t>2.6.3. Исходная организация доводит до сведения обучающихся и их родителей (законных представителей) полученную от учредителя информацию об организациях, реализующих соответствующие образовательные программы, которые дали согласие на перевод обучающихся из исходной организации, а также о сроках предоставления письменных согласий лиц, указанных в пункте 2.2. настоящего Положения, на перевод в принимающую организацию. Указанная информация доводится в течение десяти рабочих дней с момента ее получения и включает в себя: наименование принимающей организации (принимающих организаций), перечень образовательных программ, реализуемых организацией, количество свободных мест.</w:t>
      </w:r>
    </w:p>
    <w:p w:rsidR="003621F8" w:rsidRPr="003621F8" w:rsidRDefault="003621F8" w:rsidP="003621F8">
      <w:pPr>
        <w:widowControl w:val="0"/>
        <w:suppressAutoHyphens/>
        <w:ind w:firstLine="720"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lang w:eastAsia="en-US" w:bidi="hi-IN"/>
        </w:rPr>
        <w:t>2.6.4. После получения соответствующих письменных согласий лиц, указанных в пункте 2.2. настоящего Положения, исходная организация издает распорядительный акт об отчислении обучающихся в порядке перевода в принимающую организацию с указанием основания такого перевода (прекращение деятельности организации, аннулирование лицензии, лишение организации государственной аккредитации по соответствующей образовательной программе, истечение срока действия государственной аккредитации по соответствующей образовательной программе).</w:t>
      </w:r>
    </w:p>
    <w:p w:rsidR="003621F8" w:rsidRPr="003621F8" w:rsidRDefault="003621F8" w:rsidP="003621F8">
      <w:pPr>
        <w:widowControl w:val="0"/>
        <w:suppressAutoHyphens/>
        <w:ind w:firstLine="720"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lang w:eastAsia="en-US" w:bidi="hi-IN"/>
        </w:rPr>
        <w:t>2.6.5. В случае отказа от перевода в предлагаемую принимающую организацию совершеннолетний обучающийся или родители (законные представители) несовершеннолетнего обучающегося указывают об этом в письменном заявлении.</w:t>
      </w:r>
    </w:p>
    <w:p w:rsidR="003621F8" w:rsidRPr="003621F8" w:rsidRDefault="003621F8" w:rsidP="003621F8">
      <w:pPr>
        <w:widowControl w:val="0"/>
        <w:suppressAutoHyphens/>
        <w:ind w:firstLine="720"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lang w:eastAsia="en-US" w:bidi="hi-IN"/>
        </w:rPr>
        <w:t>2.6.6. Исходная организация передает в принимающую организацию списочный состав обучающихся, копии учебных планов, соответствующие письменные согласия лиц, указанных в пункте 2.2. настоящего Положения, личные дела обучающихся.</w:t>
      </w:r>
    </w:p>
    <w:p w:rsidR="003621F8" w:rsidRPr="003621F8" w:rsidRDefault="003621F8" w:rsidP="003621F8">
      <w:pPr>
        <w:widowControl w:val="0"/>
        <w:suppressAutoHyphens/>
        <w:ind w:firstLine="720"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lang w:eastAsia="en-US" w:bidi="hi-IN"/>
        </w:rPr>
        <w:t xml:space="preserve">2.6.7. На основании представленных документов принимающая организация издает распорядительный акт о зачислении обучающихся в принимающую организацию в порядке перевода в связи с прекращением деятельности исходной организации, аннулированием лицензии, приостановлением действия лицензии, лишением исходной организации государственной аккредитации по соответствующей образовательной программе, приостановлением действия государственной аккредитации полностью или в отношении отдельных уровней образования, </w:t>
      </w:r>
      <w:r w:rsidRPr="003621F8">
        <w:rPr>
          <w:rFonts w:eastAsia="Calibri" w:cs="Mangal"/>
          <w:color w:val="000000"/>
          <w:szCs w:val="21"/>
          <w:lang w:eastAsia="en-US" w:bidi="hi-IN"/>
        </w:rPr>
        <w:lastRenderedPageBreak/>
        <w:t>истечением срока действия государственной аккредитации по соответствующей образовательной программе. В распорядительном акте о зачислении делается запись о зачислении обучающегося в порядке перевода с указанием исходной организации, в которой он обучался до перевода, класса, формы обучения.</w:t>
      </w:r>
    </w:p>
    <w:p w:rsidR="003621F8" w:rsidRPr="003621F8" w:rsidRDefault="003621F8" w:rsidP="003621F8">
      <w:pPr>
        <w:widowControl w:val="0"/>
        <w:suppressAutoHyphens/>
        <w:ind w:firstLine="720"/>
        <w:contextualSpacing/>
        <w:jc w:val="both"/>
        <w:rPr>
          <w:rFonts w:eastAsia="Calibri" w:cs="Mangal"/>
          <w:color w:val="000000"/>
          <w:szCs w:val="21"/>
          <w:lang w:eastAsia="en-US" w:bidi="hi-IN"/>
        </w:rPr>
      </w:pPr>
      <w:r w:rsidRPr="003621F8">
        <w:rPr>
          <w:rFonts w:eastAsia="Calibri" w:cs="Mangal"/>
          <w:color w:val="000000"/>
          <w:szCs w:val="21"/>
          <w:lang w:eastAsia="en-US" w:bidi="hi-IN"/>
        </w:rPr>
        <w:t>2.6.8. В принимающей организации на основании переданных личных дел на обучающихся формируются новые личные дела, включающие в том числе выписку из распорядительного акта о зачислении в порядке перевода, соответствующие письменные согласия лиц, указанных в пункте 2.2. настоящего Положения.</w:t>
      </w:r>
    </w:p>
    <w:p w:rsidR="003621F8" w:rsidRPr="003621F8" w:rsidRDefault="003621F8" w:rsidP="003621F8">
      <w:pPr>
        <w:ind w:firstLine="720"/>
        <w:jc w:val="both"/>
        <w:rPr>
          <w:rFonts w:eastAsia="Calibri"/>
          <w:lang w:eastAsia="en-US"/>
        </w:rPr>
      </w:pPr>
    </w:p>
    <w:p w:rsidR="003621F8" w:rsidRPr="003621F8" w:rsidRDefault="003621F8" w:rsidP="003621F8">
      <w:pPr>
        <w:numPr>
          <w:ilvl w:val="0"/>
          <w:numId w:val="33"/>
        </w:numPr>
        <w:jc w:val="center"/>
        <w:rPr>
          <w:b/>
        </w:rPr>
      </w:pPr>
      <w:r w:rsidRPr="003621F8">
        <w:rPr>
          <w:b/>
        </w:rPr>
        <w:t>ПОРЯДОК ПЕРЕВОДА ОБУЧАЮЩЕГОСЯ В СЛЕДУЮЩИЙ КЛАСС</w:t>
      </w:r>
    </w:p>
    <w:p w:rsidR="003621F8" w:rsidRPr="003621F8" w:rsidRDefault="003621F8" w:rsidP="003621F8"/>
    <w:p w:rsidR="003621F8" w:rsidRPr="003621F8" w:rsidRDefault="003621F8" w:rsidP="003621F8">
      <w:pPr>
        <w:widowControl w:val="0"/>
        <w:numPr>
          <w:ilvl w:val="1"/>
          <w:numId w:val="34"/>
        </w:numPr>
        <w:autoSpaceDE w:val="0"/>
        <w:autoSpaceDN w:val="0"/>
        <w:adjustRightInd w:val="0"/>
        <w:ind w:left="0" w:firstLine="709"/>
        <w:jc w:val="both"/>
      </w:pPr>
      <w:r w:rsidRPr="003621F8">
        <w:t>Обучающиеся, освоившие в полном объеме образовательную программу текущего учебного года, переводятся в следующий класс.</w:t>
      </w:r>
    </w:p>
    <w:p w:rsidR="003621F8" w:rsidRPr="003621F8" w:rsidRDefault="003621F8" w:rsidP="003621F8">
      <w:pPr>
        <w:widowControl w:val="0"/>
        <w:autoSpaceDE w:val="0"/>
        <w:autoSpaceDN w:val="0"/>
        <w:adjustRightInd w:val="0"/>
        <w:ind w:firstLine="709"/>
        <w:jc w:val="both"/>
      </w:pPr>
      <w:r w:rsidRPr="003621F8">
        <w:t>3.2.Обучающиеся по программам общего образования, имеющие по итогам учебного года академическую задолженность</w:t>
      </w:r>
      <w:r w:rsidRPr="003621F8">
        <w:rPr>
          <w:vertAlign w:val="superscript"/>
        </w:rPr>
        <w:footnoteReference w:id="1"/>
      </w:r>
      <w:r w:rsidRPr="003621F8">
        <w:t xml:space="preserve"> по одному предмету, переводятся в следующий класс условно.</w:t>
      </w:r>
    </w:p>
    <w:p w:rsidR="003621F8" w:rsidRPr="003621F8" w:rsidRDefault="003621F8" w:rsidP="003621F8">
      <w:pPr>
        <w:widowControl w:val="0"/>
        <w:autoSpaceDE w:val="0"/>
        <w:autoSpaceDN w:val="0"/>
        <w:adjustRightInd w:val="0"/>
        <w:ind w:firstLine="708"/>
        <w:jc w:val="both"/>
      </w:pPr>
      <w:r w:rsidRPr="003621F8">
        <w:t xml:space="preserve">3.3. На основании ст.58 Федерального закона от 29.12.2012 № 273-ФЗ "Об образовании в Российской Федерации" обучающиеся обязаны ликвидировать академическую задолженность предыдущего учебного года, в течение следующего учебного года. Гимназия обязана создать условия для ликвидации этой задолженности и обеспечить контроль за своевременностью ее ликвидации. В соответствии с п.20 «Порядка </w:t>
      </w:r>
      <w:r w:rsidRPr="003621F8">
        <w:rPr>
          <w:bCs/>
        </w:rPr>
        <w:t xml:space="preserve">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образования», утвержденного Приказом Министерства образования и науки РФ от 30 августа 2013 г. N 1015, </w:t>
      </w:r>
      <w:r w:rsidRPr="003621F8">
        <w:t xml:space="preserve">ответственность за ликвидацию учащимися академической задолженности в указанные выше сроки возлагается на их родителей (законных представителей), </w:t>
      </w:r>
    </w:p>
    <w:p w:rsidR="003621F8" w:rsidRPr="003621F8" w:rsidRDefault="003621F8" w:rsidP="003621F8">
      <w:pPr>
        <w:widowControl w:val="0"/>
        <w:autoSpaceDE w:val="0"/>
        <w:autoSpaceDN w:val="0"/>
        <w:adjustRightInd w:val="0"/>
        <w:ind w:firstLine="709"/>
        <w:jc w:val="both"/>
      </w:pPr>
      <w:r w:rsidRPr="003621F8">
        <w:t>3.4. Обучающиеся на уровнях начального общего и основного общего образования, не освоившие образовательную программу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академическую задолженность по одному предмету в установленные сроки, по усмотрению родителей (законных представителей):</w:t>
      </w:r>
    </w:p>
    <w:p w:rsidR="003621F8" w:rsidRPr="003621F8" w:rsidRDefault="003621F8" w:rsidP="003621F8">
      <w:pPr>
        <w:numPr>
          <w:ilvl w:val="0"/>
          <w:numId w:val="35"/>
        </w:numPr>
        <w:jc w:val="both"/>
      </w:pPr>
      <w:r w:rsidRPr="003621F8">
        <w:t>оставляются на повторное обучение;</w:t>
      </w:r>
    </w:p>
    <w:p w:rsidR="003621F8" w:rsidRPr="003621F8" w:rsidRDefault="003621F8" w:rsidP="003621F8">
      <w:pPr>
        <w:numPr>
          <w:ilvl w:val="0"/>
          <w:numId w:val="35"/>
        </w:numPr>
        <w:jc w:val="both"/>
      </w:pPr>
      <w:r w:rsidRPr="003621F8">
        <w:t>переводятся на обучение по адаптированным основным общеобразовательным программам в соответствии с рекомендациями психолого-медико-педагогческой комиссии либо на обучение по индивидуальному учебному плану.</w:t>
      </w:r>
    </w:p>
    <w:p w:rsidR="003621F8" w:rsidRPr="003621F8" w:rsidRDefault="003621F8" w:rsidP="003621F8">
      <w:pPr>
        <w:widowControl w:val="0"/>
        <w:autoSpaceDE w:val="0"/>
        <w:autoSpaceDN w:val="0"/>
        <w:adjustRightInd w:val="0"/>
        <w:ind w:firstLine="709"/>
        <w:jc w:val="both"/>
      </w:pPr>
      <w:r w:rsidRPr="003621F8">
        <w:t xml:space="preserve">3.5. Обучающиеся по образовательным программам начального общего, основного общего и среднего общего образования в форме семейного образования, не ликвидировавшие в установленные сроки академической задолженности, продолжают получать образование в Гимназии. </w:t>
      </w:r>
    </w:p>
    <w:p w:rsidR="003621F8" w:rsidRPr="003621F8" w:rsidRDefault="003621F8" w:rsidP="003621F8">
      <w:pPr>
        <w:widowControl w:val="0"/>
        <w:autoSpaceDE w:val="0"/>
        <w:autoSpaceDN w:val="0"/>
        <w:adjustRightInd w:val="0"/>
        <w:ind w:firstLine="709"/>
        <w:jc w:val="both"/>
      </w:pPr>
      <w:r w:rsidRPr="003621F8">
        <w:t>3.6. Перевод обучающихся в следующий класс осуществляется по решению педагогического совета и оформляется приказом директора.</w:t>
      </w:r>
    </w:p>
    <w:p w:rsidR="003621F8" w:rsidRPr="003621F8" w:rsidRDefault="003621F8" w:rsidP="003621F8">
      <w:pPr>
        <w:rPr>
          <w:b/>
        </w:rPr>
      </w:pPr>
    </w:p>
    <w:p w:rsidR="003621F8" w:rsidRPr="003621F8" w:rsidRDefault="003621F8" w:rsidP="003621F8">
      <w:pPr>
        <w:jc w:val="center"/>
        <w:rPr>
          <w:b/>
        </w:rPr>
      </w:pPr>
      <w:r w:rsidRPr="003621F8">
        <w:rPr>
          <w:b/>
        </w:rPr>
        <w:t xml:space="preserve">4.  </w:t>
      </w:r>
      <w:r w:rsidRPr="003621F8">
        <w:rPr>
          <w:b/>
          <w:bCs/>
        </w:rPr>
        <w:t>ПОРЯДОК И ОСНОВАНИЯ ОТЧИСЛЕНИЯ ОБУЧАЮЩЕГОСЯ</w:t>
      </w:r>
    </w:p>
    <w:p w:rsidR="003621F8" w:rsidRPr="003621F8" w:rsidRDefault="003621F8" w:rsidP="003621F8">
      <w:pPr>
        <w:tabs>
          <w:tab w:val="left" w:pos="-4395"/>
        </w:tabs>
      </w:pPr>
      <w:r w:rsidRPr="003621F8">
        <w:tab/>
      </w:r>
    </w:p>
    <w:p w:rsidR="003621F8" w:rsidRPr="003621F8" w:rsidRDefault="003621F8" w:rsidP="003621F8">
      <w:pPr>
        <w:tabs>
          <w:tab w:val="left" w:pos="-4395"/>
        </w:tabs>
        <w:ind w:firstLine="709"/>
        <w:jc w:val="both"/>
      </w:pPr>
      <w:r w:rsidRPr="003621F8">
        <w:t xml:space="preserve">4.1. Образовательные отношения прекращаются в связи с отчислением обучающегося из Гимназии: </w:t>
      </w:r>
    </w:p>
    <w:p w:rsidR="003621F8" w:rsidRPr="003621F8" w:rsidRDefault="003621F8" w:rsidP="003621F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3621F8">
        <w:rPr>
          <w:color w:val="000000"/>
        </w:rPr>
        <w:t xml:space="preserve">в связи с получением образования (завершением обучения); </w:t>
      </w:r>
    </w:p>
    <w:p w:rsidR="003621F8" w:rsidRPr="003621F8" w:rsidRDefault="003621F8" w:rsidP="003621F8">
      <w:pPr>
        <w:numPr>
          <w:ilvl w:val="0"/>
          <w:numId w:val="36"/>
        </w:numPr>
        <w:autoSpaceDE w:val="0"/>
        <w:autoSpaceDN w:val="0"/>
        <w:adjustRightInd w:val="0"/>
        <w:jc w:val="both"/>
        <w:rPr>
          <w:color w:val="000000"/>
        </w:rPr>
      </w:pPr>
      <w:r w:rsidRPr="003621F8">
        <w:rPr>
          <w:color w:val="000000"/>
        </w:rPr>
        <w:t xml:space="preserve">досрочно по основаниям, установленным п. 4.2. настоящего Положения. 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21F8">
        <w:rPr>
          <w:color w:val="000000"/>
        </w:rPr>
        <w:lastRenderedPageBreak/>
        <w:t xml:space="preserve">4.2. Образовательные отношения могут быть прекращены досрочно: </w:t>
      </w:r>
    </w:p>
    <w:p w:rsidR="003621F8" w:rsidRPr="003621F8" w:rsidRDefault="003621F8" w:rsidP="003621F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 w:rsidRPr="003621F8">
        <w:rPr>
          <w:color w:val="000000"/>
        </w:rPr>
        <w:t xml:space="preserve">по инициативе обучающегося и (или)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3621F8" w:rsidRPr="003621F8" w:rsidRDefault="003621F8" w:rsidP="003621F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 w:rsidRPr="003621F8">
        <w:rPr>
          <w:color w:val="000000"/>
        </w:rPr>
        <w:t xml:space="preserve">по инициативе Гимназии в случае применения к обучающемуся, достигшему возраста пятнадцати лет, отчисления как меры дисциплинарного взыскания; </w:t>
      </w:r>
    </w:p>
    <w:p w:rsidR="003621F8" w:rsidRPr="003621F8" w:rsidRDefault="003621F8" w:rsidP="003621F8">
      <w:pPr>
        <w:numPr>
          <w:ilvl w:val="0"/>
          <w:numId w:val="37"/>
        </w:numPr>
        <w:autoSpaceDE w:val="0"/>
        <w:autoSpaceDN w:val="0"/>
        <w:adjustRightInd w:val="0"/>
        <w:jc w:val="both"/>
        <w:rPr>
          <w:color w:val="000000"/>
        </w:rPr>
      </w:pPr>
      <w:r w:rsidRPr="003621F8">
        <w:rPr>
          <w:color w:val="000000"/>
        </w:rPr>
        <w:t xml:space="preserve">по обстоятельствам, не зависящим от сторон образовательных отношений, в том числе в случае ликвидации учреждения. </w:t>
      </w:r>
    </w:p>
    <w:p w:rsidR="003621F8" w:rsidRPr="003621F8" w:rsidRDefault="003621F8" w:rsidP="003621F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21F8">
        <w:rPr>
          <w:color w:val="000000"/>
        </w:rPr>
        <w:t>4.3. По согласию родителей (законных представителей), комиссии по делам несовершеннолетних и защите их прав и отдела образования администрации Ленинского района обучающийся, достигший возраста пятнадцати лет, может оставить Гимназию до получения основного общего образования (ст. 66 п. 6 ФЗ «Об образовании в Российской Федерации»).</w:t>
      </w:r>
    </w:p>
    <w:p w:rsidR="003621F8" w:rsidRPr="003621F8" w:rsidRDefault="003621F8" w:rsidP="003621F8">
      <w:pPr>
        <w:autoSpaceDE w:val="0"/>
        <w:autoSpaceDN w:val="0"/>
        <w:adjustRightInd w:val="0"/>
        <w:ind w:firstLine="720"/>
        <w:jc w:val="both"/>
        <w:rPr>
          <w:color w:val="000000"/>
        </w:rPr>
      </w:pPr>
      <w:r w:rsidRPr="003621F8">
        <w:rPr>
          <w:color w:val="000000"/>
        </w:rPr>
        <w:t>4.4. Комиссия по делам несовершеннолетних и защите их прав совместно с родителями (законными представителями) несовершеннолетнего, оставившего Гимназию до получения основного общего образования, и органом местного самоуправления в месячный срок принимает меры, обеспечивающие трудоустройство этого несовершеннолетнего и продолжение освоения им образовательной программы основного общего образования по иной форме обучения, предусмотренной ст. 17 ФЗ «Об образовании в Российской Федерации», в другой образовательной организации.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21F8">
        <w:rPr>
          <w:color w:val="000000"/>
        </w:rPr>
        <w:t xml:space="preserve">4.5. Досрочное прекращение образовательных отношений по инициативе обучающегося или родителей (законных представителей) несовершеннолетнего обучающегося не влечет за собой возникновение каких-либо дополнительных, в том числе материальных, обязательств указанного обучающегося перед Гимназией. 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21F8">
        <w:rPr>
          <w:color w:val="000000"/>
        </w:rPr>
        <w:t xml:space="preserve">4.4. Основанием для прекращения образовательных отношений является приказ директора Гимназии об отчислении обучающегося из учреждения. Права и обязанности обучающегося, предусмотренные Федеральным законом  от 29.12.2012 № 273-ФЗ "Об образовании в Российской Федерации", локальными нормативными актами учреждения прекращаются с момента его отчисления из Гимназии. </w:t>
      </w: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21F8">
        <w:rPr>
          <w:color w:val="000000"/>
        </w:rPr>
        <w:t xml:space="preserve">4.4. При досрочном прекращении образовательных отношений Гимназия в трехдневный срок после издания приказа директором об отчислении обучающегося выдает лицу, отчисленному из учреждения, справку по образцу, самостоятельно устанавливаемому  Гимназией в соответствии с ч.12 ст.60 Федерального закона от 29.12.2012 No273-ФЗ «Об образовании в Российской Федерации». </w:t>
      </w:r>
    </w:p>
    <w:p w:rsidR="003621F8" w:rsidRPr="003621F8" w:rsidRDefault="003621F8" w:rsidP="003621F8">
      <w:pPr>
        <w:autoSpaceDE w:val="0"/>
        <w:autoSpaceDN w:val="0"/>
        <w:adjustRightInd w:val="0"/>
        <w:rPr>
          <w:b/>
          <w:bCs/>
          <w:color w:val="000000"/>
          <w:sz w:val="23"/>
          <w:szCs w:val="23"/>
        </w:rPr>
      </w:pPr>
    </w:p>
    <w:p w:rsidR="003621F8" w:rsidRPr="003621F8" w:rsidRDefault="003621F8" w:rsidP="003621F8">
      <w:pPr>
        <w:autoSpaceDE w:val="0"/>
        <w:autoSpaceDN w:val="0"/>
        <w:adjustRightInd w:val="0"/>
        <w:jc w:val="center"/>
        <w:rPr>
          <w:color w:val="000000"/>
        </w:rPr>
      </w:pPr>
      <w:r w:rsidRPr="003621F8">
        <w:rPr>
          <w:b/>
          <w:bCs/>
          <w:color w:val="000000"/>
        </w:rPr>
        <w:t>5. ОТВЕТСТВЕННОСТЬ</w:t>
      </w:r>
    </w:p>
    <w:p w:rsidR="003621F8" w:rsidRPr="003621F8" w:rsidRDefault="003621F8" w:rsidP="003621F8">
      <w:pPr>
        <w:autoSpaceDE w:val="0"/>
        <w:autoSpaceDN w:val="0"/>
        <w:adjustRightInd w:val="0"/>
        <w:rPr>
          <w:color w:val="000000"/>
          <w:sz w:val="23"/>
          <w:szCs w:val="23"/>
        </w:rPr>
      </w:pPr>
    </w:p>
    <w:p w:rsidR="003621F8" w:rsidRPr="003621F8" w:rsidRDefault="003621F8" w:rsidP="003621F8">
      <w:pPr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21F8">
        <w:rPr>
          <w:color w:val="000000"/>
        </w:rPr>
        <w:t>Родители (законные представители) детей, предоставившие в Гимназию заведомо ложные документы, несут ответственность, предусмотренную законодательством Российской Федерации.</w:t>
      </w:r>
    </w:p>
    <w:p w:rsidR="003621F8" w:rsidRPr="003621F8" w:rsidRDefault="003621F8" w:rsidP="003621F8">
      <w:pPr>
        <w:autoSpaceDN w:val="0"/>
        <w:ind w:left="360"/>
        <w:rPr>
          <w:b/>
          <w:lang w:val="x-none" w:eastAsia="x-none"/>
        </w:rPr>
      </w:pPr>
    </w:p>
    <w:p w:rsidR="003621F8" w:rsidRPr="003621F8" w:rsidRDefault="003621F8" w:rsidP="003621F8">
      <w:pPr>
        <w:numPr>
          <w:ilvl w:val="0"/>
          <w:numId w:val="38"/>
        </w:numPr>
        <w:jc w:val="center"/>
        <w:rPr>
          <w:b/>
        </w:rPr>
      </w:pPr>
      <w:r w:rsidRPr="003621F8">
        <w:rPr>
          <w:b/>
          <w:bCs/>
        </w:rPr>
        <w:t xml:space="preserve">ДЕЛОПРОИЗВОДСТВО </w:t>
      </w:r>
    </w:p>
    <w:p w:rsidR="003621F8" w:rsidRPr="003621F8" w:rsidRDefault="003621F8" w:rsidP="003621F8">
      <w:pPr>
        <w:ind w:left="720"/>
      </w:pPr>
    </w:p>
    <w:p w:rsidR="003621F8" w:rsidRPr="003621F8" w:rsidRDefault="003621F8" w:rsidP="003621F8">
      <w:pPr>
        <w:ind w:firstLine="709"/>
        <w:jc w:val="both"/>
      </w:pPr>
      <w:r w:rsidRPr="003621F8">
        <w:t>6.1. Перевод и отчисление обучающихся в м</w:t>
      </w:r>
      <w:r w:rsidRPr="003621F8">
        <w:rPr>
          <w:bCs/>
          <w:iCs/>
          <w:spacing w:val="-11"/>
        </w:rPr>
        <w:t>униципальное автономное общеобразовательное учреждение города Новосибирска «Вторая  Новосибирская гимназия»</w:t>
      </w:r>
      <w:r w:rsidRPr="003621F8">
        <w:t xml:space="preserve"> оформляется приказом директора в сроки, предусмотренные действующим законодательством.</w:t>
      </w:r>
    </w:p>
    <w:p w:rsidR="003621F8" w:rsidRPr="003621F8" w:rsidRDefault="003621F8" w:rsidP="003621F8">
      <w:pPr>
        <w:ind w:firstLine="709"/>
      </w:pPr>
      <w:r w:rsidRPr="003621F8">
        <w:t>6.2.   В книге приказов фиксируются:</w:t>
      </w:r>
    </w:p>
    <w:p w:rsidR="003621F8" w:rsidRPr="003621F8" w:rsidRDefault="003621F8" w:rsidP="003621F8">
      <w:pPr>
        <w:widowControl w:val="0"/>
        <w:numPr>
          <w:ilvl w:val="0"/>
          <w:numId w:val="3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3621F8">
        <w:rPr>
          <w:color w:val="000000"/>
        </w:rPr>
        <w:t>дата приказа;</w:t>
      </w:r>
    </w:p>
    <w:p w:rsidR="003621F8" w:rsidRPr="003621F8" w:rsidRDefault="003621F8" w:rsidP="003621F8">
      <w:pPr>
        <w:widowControl w:val="0"/>
        <w:numPr>
          <w:ilvl w:val="0"/>
          <w:numId w:val="3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3621F8">
        <w:rPr>
          <w:color w:val="000000"/>
        </w:rPr>
        <w:t>номер приказа;</w:t>
      </w:r>
    </w:p>
    <w:p w:rsidR="003621F8" w:rsidRPr="003621F8" w:rsidRDefault="003621F8" w:rsidP="003621F8">
      <w:pPr>
        <w:widowControl w:val="0"/>
        <w:numPr>
          <w:ilvl w:val="0"/>
          <w:numId w:val="39"/>
        </w:numPr>
        <w:autoSpaceDE w:val="0"/>
        <w:autoSpaceDN w:val="0"/>
        <w:adjustRightInd w:val="0"/>
        <w:ind w:hanging="357"/>
        <w:jc w:val="both"/>
        <w:rPr>
          <w:color w:val="000000"/>
        </w:rPr>
      </w:pPr>
      <w:r w:rsidRPr="003621F8">
        <w:rPr>
          <w:color w:val="000000"/>
        </w:rPr>
        <w:t>название приказа.</w:t>
      </w:r>
    </w:p>
    <w:p w:rsidR="003621F8" w:rsidRPr="003621F8" w:rsidRDefault="003621F8" w:rsidP="003621F8">
      <w:pPr>
        <w:tabs>
          <w:tab w:val="left" w:pos="1276"/>
        </w:tabs>
        <w:ind w:firstLine="709"/>
      </w:pPr>
      <w:r w:rsidRPr="003621F8">
        <w:t>6.3.   Нумерация приказов ведется от начала календарного года.</w:t>
      </w:r>
    </w:p>
    <w:p w:rsidR="003621F8" w:rsidRPr="003621F8" w:rsidRDefault="003621F8" w:rsidP="003621F8">
      <w:pPr>
        <w:tabs>
          <w:tab w:val="left" w:pos="1276"/>
        </w:tabs>
        <w:ind w:firstLine="709"/>
        <w:jc w:val="both"/>
      </w:pPr>
      <w:r w:rsidRPr="003621F8">
        <w:lastRenderedPageBreak/>
        <w:t>6.4.  Книга приказов нумеруется постранично, прошнуровывается, скрепляется подписью директора и печатью Гимназии.</w:t>
      </w:r>
    </w:p>
    <w:p w:rsidR="003621F8" w:rsidRPr="003621F8" w:rsidRDefault="003621F8" w:rsidP="003621F8">
      <w:pPr>
        <w:ind w:firstLine="709"/>
        <w:jc w:val="both"/>
      </w:pPr>
      <w:r w:rsidRPr="003621F8">
        <w:t>6.5. Книга приказов хранится в делах Гимназии и передается по акту (при смене руководителя, передаче в архив);</w:t>
      </w:r>
    </w:p>
    <w:p w:rsidR="003621F8" w:rsidRPr="003621F8" w:rsidRDefault="003621F8" w:rsidP="003621F8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ind w:firstLine="709"/>
        <w:jc w:val="both"/>
      </w:pPr>
      <w:r w:rsidRPr="003621F8">
        <w:rPr>
          <w:color w:val="000000"/>
        </w:rPr>
        <w:t>6.6. Разработка и актуализация документации, контроль применения внутренней документации осуществляется на основании п. 6.3.4 и п. 6.3.5 СМК.ДП.4.2.3-01.2013.</w:t>
      </w:r>
    </w:p>
    <w:p w:rsidR="003621F8" w:rsidRPr="003621F8" w:rsidRDefault="003621F8" w:rsidP="003621F8">
      <w:pPr>
        <w:widowControl w:val="0"/>
        <w:shd w:val="clear" w:color="auto" w:fill="FFFFFF"/>
        <w:tabs>
          <w:tab w:val="left" w:pos="-4395"/>
        </w:tabs>
        <w:autoSpaceDE w:val="0"/>
        <w:autoSpaceDN w:val="0"/>
        <w:adjustRightInd w:val="0"/>
        <w:jc w:val="both"/>
        <w:rPr>
          <w:color w:val="000000"/>
        </w:rPr>
      </w:pPr>
    </w:p>
    <w:p w:rsidR="006E314B" w:rsidRPr="003621F8" w:rsidRDefault="006E314B" w:rsidP="003621F8"/>
    <w:sectPr w:rsidR="006E314B" w:rsidRPr="003621F8" w:rsidSect="00CA7A08">
      <w:headerReference w:type="default" r:id="rId11"/>
      <w:pgSz w:w="11906" w:h="16838"/>
      <w:pgMar w:top="567" w:right="567" w:bottom="567" w:left="113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2016" w:rsidRDefault="00A12016">
      <w:r>
        <w:separator/>
      </w:r>
    </w:p>
  </w:endnote>
  <w:endnote w:type="continuationSeparator" w:id="0">
    <w:p w:rsidR="00A12016" w:rsidRDefault="00A120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2016" w:rsidRDefault="00A12016">
      <w:r>
        <w:separator/>
      </w:r>
    </w:p>
  </w:footnote>
  <w:footnote w:type="continuationSeparator" w:id="0">
    <w:p w:rsidR="00A12016" w:rsidRDefault="00A12016">
      <w:r>
        <w:continuationSeparator/>
      </w:r>
    </w:p>
  </w:footnote>
  <w:footnote w:id="1">
    <w:p w:rsidR="003621F8" w:rsidRDefault="003621F8" w:rsidP="003621F8">
      <w:pPr>
        <w:pStyle w:val="af4"/>
        <w:jc w:val="both"/>
      </w:pPr>
      <w:r>
        <w:rPr>
          <w:rStyle w:val="af6"/>
        </w:rPr>
        <w:footnoteRef/>
      </w:r>
      <w:r>
        <w:t xml:space="preserve"> Академическая задолженность – неудовлетворительные результаты промежуточной аттестации по одному или нескольким предметам образовательной программы или непрохождение промежуточной аттестации при отсутствии уважительных причин.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A0" w:firstRow="1" w:lastRow="0" w:firstColumn="1" w:lastColumn="0" w:noHBand="0" w:noVBand="0"/>
    </w:tblPr>
    <w:tblGrid>
      <w:gridCol w:w="2516"/>
      <w:gridCol w:w="5139"/>
      <w:gridCol w:w="2425"/>
    </w:tblGrid>
    <w:tr w:rsidR="00CA7A08" w:rsidTr="00FC32A7">
      <w:trPr>
        <w:trHeight w:val="536"/>
      </w:trPr>
      <w:tc>
        <w:tcPr>
          <w:tcW w:w="2516" w:type="dxa"/>
          <w:vMerge w:val="restart"/>
          <w:vAlign w:val="center"/>
        </w:tcPr>
        <w:p w:rsidR="00CA7A08" w:rsidRDefault="004E46D8" w:rsidP="00407ECB">
          <w:pPr>
            <w:pStyle w:val="a3"/>
            <w:ind w:left="-170" w:firstLine="170"/>
            <w:jc w:val="center"/>
            <w:rPr>
              <w:b/>
              <w:sz w:val="20"/>
            </w:rPr>
          </w:pPr>
          <w:r>
            <w:rPr>
              <w:b/>
              <w:noProof/>
              <w:sz w:val="20"/>
            </w:rPr>
            <w:drawing>
              <wp:inline distT="0" distB="0" distL="0" distR="0" wp14:anchorId="02757374" wp14:editId="6EDADD70">
                <wp:extent cx="989330" cy="62484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9330" cy="62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39" w:type="dxa"/>
          <w:vMerge w:val="restart"/>
          <w:vAlign w:val="center"/>
        </w:tcPr>
        <w:p w:rsidR="00FC32A7" w:rsidRDefault="00FC32A7" w:rsidP="00FC32A7">
          <w:pPr>
            <w:pStyle w:val="a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РУКОВОДСТВО ПО КАЧЕСТВУ</w:t>
          </w:r>
        </w:p>
        <w:p w:rsidR="00FC32A7" w:rsidRDefault="00FC32A7" w:rsidP="00FC32A7">
          <w:pPr>
            <w:pStyle w:val="a3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РК ВНГ - 2013</w:t>
          </w:r>
        </w:p>
        <w:p w:rsidR="00D97A98" w:rsidRDefault="00D97A98" w:rsidP="00FC32A7">
          <w:pPr>
            <w:pStyle w:val="a3"/>
            <w:tabs>
              <w:tab w:val="center" w:pos="2461"/>
              <w:tab w:val="left" w:pos="3923"/>
            </w:tabs>
            <w:jc w:val="center"/>
            <w:rPr>
              <w:sz w:val="20"/>
            </w:rPr>
          </w:pPr>
        </w:p>
        <w:p w:rsidR="00CA7A08" w:rsidRDefault="00CA7A08" w:rsidP="00FC32A7">
          <w:pPr>
            <w:pStyle w:val="a3"/>
            <w:jc w:val="center"/>
            <w:rPr>
              <w:sz w:val="20"/>
            </w:rPr>
          </w:pPr>
        </w:p>
      </w:tc>
      <w:tc>
        <w:tcPr>
          <w:tcW w:w="2425" w:type="dxa"/>
        </w:tcPr>
        <w:p w:rsidR="00CA7A08" w:rsidRPr="00D97A98" w:rsidRDefault="00D97A98" w:rsidP="003621F8">
          <w:pPr>
            <w:pStyle w:val="a3"/>
            <w:rPr>
              <w:sz w:val="20"/>
            </w:rPr>
          </w:pPr>
          <w:r w:rsidRPr="00D97A98">
            <w:rPr>
              <w:sz w:val="20"/>
            </w:rPr>
            <w:t>ПО</w:t>
          </w:r>
          <w:r>
            <w:rPr>
              <w:sz w:val="20"/>
            </w:rPr>
            <w:t>.</w:t>
          </w:r>
          <w:r w:rsidR="003621F8">
            <w:rPr>
              <w:sz w:val="20"/>
            </w:rPr>
            <w:t>09</w:t>
          </w:r>
          <w:r w:rsidR="00DD7F73">
            <w:rPr>
              <w:sz w:val="20"/>
            </w:rPr>
            <w:t>.</w:t>
          </w:r>
          <w:r w:rsidR="0065740F">
            <w:rPr>
              <w:sz w:val="20"/>
            </w:rPr>
            <w:t>0</w:t>
          </w:r>
          <w:r w:rsidR="003621F8">
            <w:rPr>
              <w:sz w:val="20"/>
            </w:rPr>
            <w:t>5</w:t>
          </w:r>
          <w:r>
            <w:rPr>
              <w:sz w:val="20"/>
            </w:rPr>
            <w:t>-201</w:t>
          </w:r>
          <w:r w:rsidR="003621F8">
            <w:rPr>
              <w:sz w:val="20"/>
            </w:rPr>
            <w:t>4</w:t>
          </w:r>
        </w:p>
      </w:tc>
    </w:tr>
    <w:tr w:rsidR="00CA7A08" w:rsidTr="007C417E">
      <w:trPr>
        <w:trHeight w:val="268"/>
      </w:trPr>
      <w:tc>
        <w:tcPr>
          <w:tcW w:w="2516" w:type="dxa"/>
          <w:vMerge/>
          <w:vAlign w:val="center"/>
        </w:tcPr>
        <w:p w:rsidR="00CA7A08" w:rsidRDefault="00CA7A08" w:rsidP="001C14DC">
          <w:pPr>
            <w:pStyle w:val="a3"/>
            <w:ind w:left="-170" w:firstLine="170"/>
            <w:jc w:val="center"/>
            <w:rPr>
              <w:b/>
              <w:sz w:val="20"/>
            </w:rPr>
          </w:pPr>
        </w:p>
      </w:tc>
      <w:tc>
        <w:tcPr>
          <w:tcW w:w="5139" w:type="dxa"/>
          <w:vMerge/>
        </w:tcPr>
        <w:p w:rsidR="00CA7A08" w:rsidRDefault="00CA7A08">
          <w:pPr>
            <w:pStyle w:val="a3"/>
            <w:jc w:val="center"/>
            <w:rPr>
              <w:sz w:val="20"/>
            </w:rPr>
          </w:pPr>
        </w:p>
      </w:tc>
      <w:tc>
        <w:tcPr>
          <w:tcW w:w="2425" w:type="dxa"/>
        </w:tcPr>
        <w:p w:rsidR="00CA7A08" w:rsidRDefault="00CA7A08" w:rsidP="00407ECB">
          <w:pPr>
            <w:pStyle w:val="a3"/>
            <w:rPr>
              <w:sz w:val="20"/>
            </w:rPr>
          </w:pPr>
          <w:r>
            <w:rPr>
              <w:rStyle w:val="a7"/>
            </w:rPr>
            <w:t xml:space="preserve">Страница </w:t>
          </w:r>
          <w:r w:rsidR="00FC34E9"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PAGE </w:instrText>
          </w:r>
          <w:r w:rsidR="00FC34E9">
            <w:rPr>
              <w:rStyle w:val="a7"/>
            </w:rPr>
            <w:fldChar w:fldCharType="separate"/>
          </w:r>
          <w:r w:rsidR="00262544">
            <w:rPr>
              <w:rStyle w:val="a7"/>
              <w:noProof/>
            </w:rPr>
            <w:t>1</w:t>
          </w:r>
          <w:r w:rsidR="00FC34E9">
            <w:rPr>
              <w:rStyle w:val="a7"/>
            </w:rPr>
            <w:fldChar w:fldCharType="end"/>
          </w:r>
          <w:r>
            <w:rPr>
              <w:rStyle w:val="a7"/>
            </w:rPr>
            <w:t xml:space="preserve"> из </w:t>
          </w:r>
          <w:r w:rsidR="00FC34E9">
            <w:rPr>
              <w:rStyle w:val="a7"/>
            </w:rPr>
            <w:fldChar w:fldCharType="begin"/>
          </w:r>
          <w:r>
            <w:rPr>
              <w:rStyle w:val="a7"/>
            </w:rPr>
            <w:instrText xml:space="preserve"> NUMPAGES </w:instrText>
          </w:r>
          <w:r w:rsidR="00FC34E9">
            <w:rPr>
              <w:rStyle w:val="a7"/>
            </w:rPr>
            <w:fldChar w:fldCharType="separate"/>
          </w:r>
          <w:r w:rsidR="00262544">
            <w:rPr>
              <w:rStyle w:val="a7"/>
              <w:noProof/>
            </w:rPr>
            <w:t>7</w:t>
          </w:r>
          <w:r w:rsidR="00FC34E9">
            <w:rPr>
              <w:rStyle w:val="a7"/>
            </w:rPr>
            <w:fldChar w:fldCharType="end"/>
          </w:r>
        </w:p>
      </w:tc>
    </w:tr>
  </w:tbl>
  <w:p w:rsidR="00CA7A08" w:rsidRDefault="00CA7A0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496C3A6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>
    <w:nsid w:val="05CA3B27"/>
    <w:multiLevelType w:val="multilevel"/>
    <w:tmpl w:val="42867CFA"/>
    <w:lvl w:ilvl="0">
      <w:start w:val="3"/>
      <w:numFmt w:val="decimal"/>
      <w:pStyle w:val="9"/>
      <w:lvlText w:val="%1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>
    <w:nsid w:val="08E85482"/>
    <w:multiLevelType w:val="hybridMultilevel"/>
    <w:tmpl w:val="72A23834"/>
    <w:lvl w:ilvl="0" w:tplc="6122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71216"/>
    <w:multiLevelType w:val="hybridMultilevel"/>
    <w:tmpl w:val="F5788D5A"/>
    <w:lvl w:ilvl="0" w:tplc="6122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7B6EBC"/>
    <w:multiLevelType w:val="hybridMultilevel"/>
    <w:tmpl w:val="D6CE1C62"/>
    <w:lvl w:ilvl="0" w:tplc="6122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EB0FA3"/>
    <w:multiLevelType w:val="hybridMultilevel"/>
    <w:tmpl w:val="07F6CCFE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C36CB2"/>
    <w:multiLevelType w:val="hybridMultilevel"/>
    <w:tmpl w:val="FC026FFE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BC194C"/>
    <w:multiLevelType w:val="multilevel"/>
    <w:tmpl w:val="A296DF6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54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21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8">
    <w:nsid w:val="20656C4A"/>
    <w:multiLevelType w:val="hybridMultilevel"/>
    <w:tmpl w:val="580C3ABA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2EF642D"/>
    <w:multiLevelType w:val="hybridMultilevel"/>
    <w:tmpl w:val="D95EAEC6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73B3F"/>
    <w:multiLevelType w:val="hybridMultilevel"/>
    <w:tmpl w:val="0EBA3536"/>
    <w:lvl w:ilvl="0" w:tplc="0CEC33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32383985"/>
    <w:multiLevelType w:val="hybridMultilevel"/>
    <w:tmpl w:val="A80EB2D2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CD7B65"/>
    <w:multiLevelType w:val="hybridMultilevel"/>
    <w:tmpl w:val="5A388364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DC4CF3"/>
    <w:multiLevelType w:val="hybridMultilevel"/>
    <w:tmpl w:val="91F860CC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C20D2F"/>
    <w:multiLevelType w:val="hybridMultilevel"/>
    <w:tmpl w:val="F996B80C"/>
    <w:lvl w:ilvl="0" w:tplc="6122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D83F4F"/>
    <w:multiLevelType w:val="hybridMultilevel"/>
    <w:tmpl w:val="051A2A66"/>
    <w:lvl w:ilvl="0" w:tplc="6122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1B2C00"/>
    <w:multiLevelType w:val="hybridMultilevel"/>
    <w:tmpl w:val="63508816"/>
    <w:lvl w:ilvl="0" w:tplc="0CEC33B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C31752C"/>
    <w:multiLevelType w:val="hybridMultilevel"/>
    <w:tmpl w:val="E5A0F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7C2DA4"/>
    <w:multiLevelType w:val="hybridMultilevel"/>
    <w:tmpl w:val="42B6B230"/>
    <w:lvl w:ilvl="0" w:tplc="6122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8343E4A"/>
    <w:multiLevelType w:val="hybridMultilevel"/>
    <w:tmpl w:val="AD5ACBE6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C4032"/>
    <w:multiLevelType w:val="hybridMultilevel"/>
    <w:tmpl w:val="02C0CB08"/>
    <w:lvl w:ilvl="0" w:tplc="0CEC33B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>
    <w:nsid w:val="4A4505DE"/>
    <w:multiLevelType w:val="hybridMultilevel"/>
    <w:tmpl w:val="7B585868"/>
    <w:lvl w:ilvl="0" w:tplc="6122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56186D"/>
    <w:multiLevelType w:val="hybridMultilevel"/>
    <w:tmpl w:val="A63CE3A8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BD37BA4"/>
    <w:multiLevelType w:val="multilevel"/>
    <w:tmpl w:val="06694B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/>
        <w:sz w:val="24"/>
      </w:rPr>
    </w:lvl>
    <w:lvl w:ilvl="1">
      <w:numFmt w:val="bullet"/>
      <w:lvlText w:val="§"/>
      <w:lvlJc w:val="left"/>
      <w:pPr>
        <w:tabs>
          <w:tab w:val="num" w:pos="1080"/>
        </w:tabs>
        <w:ind w:left="1080" w:hanging="360"/>
      </w:pPr>
      <w:rPr>
        <w:rFonts w:ascii="Wingdings" w:hAnsi="Wingdings"/>
        <w:sz w:val="24"/>
      </w:rPr>
    </w:lvl>
    <w:lvl w:ilvl="2">
      <w:numFmt w:val="bullet"/>
      <w:lvlText w:val="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</w:rPr>
    </w:lvl>
    <w:lvl w:ilvl="3"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  <w:sz w:val="24"/>
      </w:rPr>
    </w:lvl>
    <w:lvl w:ilvl="4">
      <w:numFmt w:val="bullet"/>
      <w:lvlText w:val="§"/>
      <w:lvlJc w:val="left"/>
      <w:pPr>
        <w:tabs>
          <w:tab w:val="num" w:pos="3240"/>
        </w:tabs>
        <w:ind w:left="3240" w:hanging="360"/>
      </w:pPr>
      <w:rPr>
        <w:rFonts w:ascii="Wingdings" w:hAnsi="Wingdings"/>
        <w:sz w:val="24"/>
      </w:rPr>
    </w:lvl>
    <w:lvl w:ilvl="5">
      <w:numFmt w:val="bullet"/>
      <w:lvlText w:val="·"/>
      <w:lvlJc w:val="left"/>
      <w:pPr>
        <w:tabs>
          <w:tab w:val="num" w:pos="3960"/>
        </w:tabs>
        <w:ind w:left="3960" w:hanging="360"/>
      </w:pPr>
      <w:rPr>
        <w:rFonts w:ascii="Symbol" w:hAnsi="Symbol"/>
        <w:sz w:val="24"/>
      </w:rPr>
    </w:lvl>
    <w:lvl w:ilvl="6"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  <w:sz w:val="24"/>
      </w:rPr>
    </w:lvl>
    <w:lvl w:ilvl="7">
      <w:numFmt w:val="bullet"/>
      <w:lvlText w:val="§"/>
      <w:lvlJc w:val="left"/>
      <w:pPr>
        <w:tabs>
          <w:tab w:val="num" w:pos="5400"/>
        </w:tabs>
        <w:ind w:left="5400" w:hanging="360"/>
      </w:pPr>
      <w:rPr>
        <w:rFonts w:ascii="Wingdings" w:hAnsi="Wingdings"/>
        <w:sz w:val="24"/>
      </w:rPr>
    </w:lvl>
    <w:lvl w:ilvl="8">
      <w:numFmt w:val="bullet"/>
      <w:lvlText w:val="·"/>
      <w:lvlJc w:val="left"/>
      <w:pPr>
        <w:tabs>
          <w:tab w:val="num" w:pos="6120"/>
        </w:tabs>
        <w:ind w:left="6120" w:hanging="360"/>
      </w:pPr>
      <w:rPr>
        <w:rFonts w:ascii="Symbol" w:hAnsi="Symbol"/>
        <w:sz w:val="24"/>
      </w:rPr>
    </w:lvl>
  </w:abstractNum>
  <w:abstractNum w:abstractNumId="24">
    <w:nsid w:val="4CC02E91"/>
    <w:multiLevelType w:val="hybridMultilevel"/>
    <w:tmpl w:val="2E664BE8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EE6322"/>
    <w:multiLevelType w:val="hybridMultilevel"/>
    <w:tmpl w:val="971ECC04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5184F87"/>
    <w:multiLevelType w:val="multilevel"/>
    <w:tmpl w:val="6DAA6D02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3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7">
    <w:nsid w:val="5AC91700"/>
    <w:multiLevelType w:val="hybridMultilevel"/>
    <w:tmpl w:val="20C2FAF8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57209D"/>
    <w:multiLevelType w:val="hybridMultilevel"/>
    <w:tmpl w:val="AEBE5228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E10B62"/>
    <w:multiLevelType w:val="hybridMultilevel"/>
    <w:tmpl w:val="9CA28A1E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0711F7B"/>
    <w:multiLevelType w:val="hybridMultilevel"/>
    <w:tmpl w:val="F6B89D04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0B1DA1"/>
    <w:multiLevelType w:val="hybridMultilevel"/>
    <w:tmpl w:val="93A25C0A"/>
    <w:lvl w:ilvl="0" w:tplc="1CB0F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61A3FC6"/>
    <w:multiLevelType w:val="multilevel"/>
    <w:tmpl w:val="9A74CB26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3960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33">
    <w:nsid w:val="66B75295"/>
    <w:multiLevelType w:val="hybridMultilevel"/>
    <w:tmpl w:val="F08E154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2259C8"/>
    <w:multiLevelType w:val="multilevel"/>
    <w:tmpl w:val="464A119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3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5">
    <w:nsid w:val="6E6E3EC4"/>
    <w:multiLevelType w:val="hybridMultilevel"/>
    <w:tmpl w:val="60C03796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257C49"/>
    <w:multiLevelType w:val="hybridMultilevel"/>
    <w:tmpl w:val="B276E6EE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5C4377C"/>
    <w:multiLevelType w:val="hybridMultilevel"/>
    <w:tmpl w:val="ED7A28DA"/>
    <w:lvl w:ilvl="0" w:tplc="0CEC33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D1269F2"/>
    <w:multiLevelType w:val="hybridMultilevel"/>
    <w:tmpl w:val="A25A0A18"/>
    <w:lvl w:ilvl="0" w:tplc="6122D5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31"/>
  </w:num>
  <w:num w:numId="5">
    <w:abstractNumId w:val="33"/>
  </w:num>
  <w:num w:numId="6">
    <w:abstractNumId w:val="17"/>
  </w:num>
  <w:num w:numId="7">
    <w:abstractNumId w:val="6"/>
  </w:num>
  <w:num w:numId="8">
    <w:abstractNumId w:val="12"/>
  </w:num>
  <w:num w:numId="9">
    <w:abstractNumId w:val="19"/>
  </w:num>
  <w:num w:numId="10">
    <w:abstractNumId w:val="35"/>
  </w:num>
  <w:num w:numId="11">
    <w:abstractNumId w:val="29"/>
  </w:num>
  <w:num w:numId="12">
    <w:abstractNumId w:val="9"/>
  </w:num>
  <w:num w:numId="13">
    <w:abstractNumId w:val="13"/>
  </w:num>
  <w:num w:numId="14">
    <w:abstractNumId w:val="14"/>
  </w:num>
  <w:num w:numId="15">
    <w:abstractNumId w:val="15"/>
  </w:num>
  <w:num w:numId="16">
    <w:abstractNumId w:val="2"/>
  </w:num>
  <w:num w:numId="17">
    <w:abstractNumId w:val="21"/>
  </w:num>
  <w:num w:numId="18">
    <w:abstractNumId w:val="4"/>
  </w:num>
  <w:num w:numId="19">
    <w:abstractNumId w:val="3"/>
  </w:num>
  <w:num w:numId="20">
    <w:abstractNumId w:val="38"/>
  </w:num>
  <w:num w:numId="21">
    <w:abstractNumId w:val="18"/>
  </w:num>
  <w:num w:numId="22">
    <w:abstractNumId w:val="30"/>
  </w:num>
  <w:num w:numId="23">
    <w:abstractNumId w:val="20"/>
  </w:num>
  <w:num w:numId="24">
    <w:abstractNumId w:val="5"/>
  </w:num>
  <w:num w:numId="25">
    <w:abstractNumId w:val="36"/>
  </w:num>
  <w:num w:numId="26">
    <w:abstractNumId w:val="37"/>
  </w:num>
  <w:num w:numId="27">
    <w:abstractNumId w:val="25"/>
  </w:num>
  <w:num w:numId="28">
    <w:abstractNumId w:val="10"/>
  </w:num>
  <w:num w:numId="29">
    <w:abstractNumId w:val="8"/>
  </w:num>
  <w:num w:numId="30">
    <w:abstractNumId w:val="3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1"/>
  </w:num>
  <w:num w:numId="32">
    <w:abstractNumId w:val="28"/>
  </w:num>
  <w:num w:numId="33">
    <w:abstractNumId w:val="2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22"/>
  </w:num>
  <w:num w:numId="37">
    <w:abstractNumId w:val="27"/>
  </w:num>
  <w:num w:numId="38">
    <w:abstractNumId w:val="26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8F9"/>
    <w:rsid w:val="00015DE3"/>
    <w:rsid w:val="00040094"/>
    <w:rsid w:val="000436E4"/>
    <w:rsid w:val="0005435B"/>
    <w:rsid w:val="00075056"/>
    <w:rsid w:val="00092EE1"/>
    <w:rsid w:val="000D7C52"/>
    <w:rsid w:val="000F4A9F"/>
    <w:rsid w:val="00101132"/>
    <w:rsid w:val="00112730"/>
    <w:rsid w:val="00121A85"/>
    <w:rsid w:val="00132638"/>
    <w:rsid w:val="001441D7"/>
    <w:rsid w:val="001749F1"/>
    <w:rsid w:val="0017708D"/>
    <w:rsid w:val="00192FAC"/>
    <w:rsid w:val="00196B5F"/>
    <w:rsid w:val="001A003C"/>
    <w:rsid w:val="001A2C10"/>
    <w:rsid w:val="001B35BF"/>
    <w:rsid w:val="001C14DC"/>
    <w:rsid w:val="001D15B9"/>
    <w:rsid w:val="00217031"/>
    <w:rsid w:val="00247E7F"/>
    <w:rsid w:val="00252605"/>
    <w:rsid w:val="00262544"/>
    <w:rsid w:val="00265F30"/>
    <w:rsid w:val="002A58D5"/>
    <w:rsid w:val="002D6DA0"/>
    <w:rsid w:val="002F379B"/>
    <w:rsid w:val="002F68CA"/>
    <w:rsid w:val="00303173"/>
    <w:rsid w:val="00324E9F"/>
    <w:rsid w:val="003256BB"/>
    <w:rsid w:val="00344124"/>
    <w:rsid w:val="0035352F"/>
    <w:rsid w:val="00360CE1"/>
    <w:rsid w:val="003621F8"/>
    <w:rsid w:val="00362215"/>
    <w:rsid w:val="003659B2"/>
    <w:rsid w:val="00382167"/>
    <w:rsid w:val="00393D44"/>
    <w:rsid w:val="003950FC"/>
    <w:rsid w:val="003B3722"/>
    <w:rsid w:val="003C2D10"/>
    <w:rsid w:val="003F098D"/>
    <w:rsid w:val="00407ECB"/>
    <w:rsid w:val="00426937"/>
    <w:rsid w:val="00434384"/>
    <w:rsid w:val="00443FCC"/>
    <w:rsid w:val="00460DD0"/>
    <w:rsid w:val="00461C96"/>
    <w:rsid w:val="00486AE1"/>
    <w:rsid w:val="004A3F1D"/>
    <w:rsid w:val="004A6639"/>
    <w:rsid w:val="004A6DD0"/>
    <w:rsid w:val="004B2159"/>
    <w:rsid w:val="004C7286"/>
    <w:rsid w:val="004E46D8"/>
    <w:rsid w:val="00500358"/>
    <w:rsid w:val="0051063B"/>
    <w:rsid w:val="00515260"/>
    <w:rsid w:val="00516F34"/>
    <w:rsid w:val="005301A0"/>
    <w:rsid w:val="00531689"/>
    <w:rsid w:val="00537D57"/>
    <w:rsid w:val="00560AF5"/>
    <w:rsid w:val="00561216"/>
    <w:rsid w:val="005A1D8D"/>
    <w:rsid w:val="005B41F6"/>
    <w:rsid w:val="005B58FB"/>
    <w:rsid w:val="005F761A"/>
    <w:rsid w:val="0062715B"/>
    <w:rsid w:val="006424DA"/>
    <w:rsid w:val="006474DC"/>
    <w:rsid w:val="00651713"/>
    <w:rsid w:val="0065740F"/>
    <w:rsid w:val="006644B5"/>
    <w:rsid w:val="006815D4"/>
    <w:rsid w:val="006C0916"/>
    <w:rsid w:val="006C421C"/>
    <w:rsid w:val="006D20AD"/>
    <w:rsid w:val="006D55BE"/>
    <w:rsid w:val="006E314B"/>
    <w:rsid w:val="006E666E"/>
    <w:rsid w:val="006E797D"/>
    <w:rsid w:val="006F13E4"/>
    <w:rsid w:val="006F5CB6"/>
    <w:rsid w:val="0071632C"/>
    <w:rsid w:val="00772151"/>
    <w:rsid w:val="00782CCA"/>
    <w:rsid w:val="007844F0"/>
    <w:rsid w:val="007950C1"/>
    <w:rsid w:val="007C417E"/>
    <w:rsid w:val="007E20D6"/>
    <w:rsid w:val="00851BB6"/>
    <w:rsid w:val="0085489F"/>
    <w:rsid w:val="00876FEA"/>
    <w:rsid w:val="0089325C"/>
    <w:rsid w:val="008C5D9F"/>
    <w:rsid w:val="008D2EA9"/>
    <w:rsid w:val="008E1953"/>
    <w:rsid w:val="008E54A9"/>
    <w:rsid w:val="009046E9"/>
    <w:rsid w:val="0094558D"/>
    <w:rsid w:val="009556CA"/>
    <w:rsid w:val="009A131E"/>
    <w:rsid w:val="009D6C63"/>
    <w:rsid w:val="009E1300"/>
    <w:rsid w:val="009E183C"/>
    <w:rsid w:val="009E7778"/>
    <w:rsid w:val="00A11805"/>
    <w:rsid w:val="00A12016"/>
    <w:rsid w:val="00A173F8"/>
    <w:rsid w:val="00A17B3D"/>
    <w:rsid w:val="00A53906"/>
    <w:rsid w:val="00A665F4"/>
    <w:rsid w:val="00A774AD"/>
    <w:rsid w:val="00AB465F"/>
    <w:rsid w:val="00AC2EAE"/>
    <w:rsid w:val="00AE6A9C"/>
    <w:rsid w:val="00AF2168"/>
    <w:rsid w:val="00AF3572"/>
    <w:rsid w:val="00B10F4A"/>
    <w:rsid w:val="00B173A8"/>
    <w:rsid w:val="00B20131"/>
    <w:rsid w:val="00B4170B"/>
    <w:rsid w:val="00B96390"/>
    <w:rsid w:val="00BB3E4A"/>
    <w:rsid w:val="00BC6EEE"/>
    <w:rsid w:val="00C63AE1"/>
    <w:rsid w:val="00C76200"/>
    <w:rsid w:val="00C763F5"/>
    <w:rsid w:val="00C93268"/>
    <w:rsid w:val="00CA7A08"/>
    <w:rsid w:val="00CC1A5C"/>
    <w:rsid w:val="00CC7D6D"/>
    <w:rsid w:val="00CD1B11"/>
    <w:rsid w:val="00CF28F9"/>
    <w:rsid w:val="00CF33F9"/>
    <w:rsid w:val="00CF764B"/>
    <w:rsid w:val="00D01BA1"/>
    <w:rsid w:val="00D02BFE"/>
    <w:rsid w:val="00D23887"/>
    <w:rsid w:val="00D368A8"/>
    <w:rsid w:val="00D61AAC"/>
    <w:rsid w:val="00D76D07"/>
    <w:rsid w:val="00D83B1A"/>
    <w:rsid w:val="00D97312"/>
    <w:rsid w:val="00D97A98"/>
    <w:rsid w:val="00DB38D8"/>
    <w:rsid w:val="00DD3F32"/>
    <w:rsid w:val="00DD7F73"/>
    <w:rsid w:val="00DF5A4A"/>
    <w:rsid w:val="00E021F8"/>
    <w:rsid w:val="00E16D0D"/>
    <w:rsid w:val="00E17776"/>
    <w:rsid w:val="00E271C6"/>
    <w:rsid w:val="00E3056E"/>
    <w:rsid w:val="00E5274E"/>
    <w:rsid w:val="00E555A8"/>
    <w:rsid w:val="00EB49E0"/>
    <w:rsid w:val="00EC1D94"/>
    <w:rsid w:val="00ED5C60"/>
    <w:rsid w:val="00EF5FBD"/>
    <w:rsid w:val="00F0273D"/>
    <w:rsid w:val="00F0554A"/>
    <w:rsid w:val="00F40418"/>
    <w:rsid w:val="00F5437B"/>
    <w:rsid w:val="00FA4F09"/>
    <w:rsid w:val="00FB1E83"/>
    <w:rsid w:val="00FC32A7"/>
    <w:rsid w:val="00FC34E9"/>
    <w:rsid w:val="00FF4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6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68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20">
    <w:name w:val="heading 2"/>
    <w:basedOn w:val="a"/>
    <w:next w:val="a"/>
    <w:link w:val="21"/>
    <w:uiPriority w:val="9"/>
    <w:qFormat/>
    <w:rsid w:val="00531689"/>
    <w:pPr>
      <w:keepNext/>
      <w:tabs>
        <w:tab w:val="left" w:pos="7500"/>
      </w:tabs>
      <w:overflowPunct w:val="0"/>
      <w:autoSpaceDE w:val="0"/>
      <w:autoSpaceDN w:val="0"/>
      <w:adjustRightInd w:val="0"/>
      <w:ind w:firstLine="709"/>
      <w:jc w:val="right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3168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53168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Cs/>
      <w:szCs w:val="20"/>
    </w:rPr>
  </w:style>
  <w:style w:type="paragraph" w:styleId="5">
    <w:name w:val="heading 5"/>
    <w:basedOn w:val="a"/>
    <w:next w:val="a"/>
    <w:link w:val="50"/>
    <w:uiPriority w:val="9"/>
    <w:qFormat/>
    <w:rsid w:val="00531689"/>
    <w:pPr>
      <w:keepNext/>
      <w:overflowPunct w:val="0"/>
      <w:autoSpaceDE w:val="0"/>
      <w:autoSpaceDN w:val="0"/>
      <w:adjustRightInd w:val="0"/>
      <w:ind w:right="-2"/>
      <w:jc w:val="both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3168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bCs/>
      <w:color w:val="000000"/>
      <w:szCs w:val="20"/>
    </w:rPr>
  </w:style>
  <w:style w:type="paragraph" w:styleId="7">
    <w:name w:val="heading 7"/>
    <w:basedOn w:val="a"/>
    <w:next w:val="a"/>
    <w:link w:val="70"/>
    <w:uiPriority w:val="9"/>
    <w:qFormat/>
    <w:rsid w:val="00531689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531689"/>
    <w:pPr>
      <w:keepNext/>
      <w:keepLines/>
      <w:suppressLineNumbers/>
      <w:suppressAutoHyphens/>
      <w:spacing w:before="120"/>
      <w:ind w:firstLine="720"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531689"/>
    <w:pPr>
      <w:keepNext/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A56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56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56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56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567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A567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567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A5673"/>
    <w:rPr>
      <w:sz w:val="24"/>
    </w:rPr>
  </w:style>
  <w:style w:type="paragraph" w:styleId="a3">
    <w:name w:val="header"/>
    <w:basedOn w:val="a"/>
    <w:link w:val="a4"/>
    <w:uiPriority w:val="99"/>
    <w:rsid w:val="00531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632C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5316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673"/>
    <w:rPr>
      <w:sz w:val="24"/>
      <w:szCs w:val="24"/>
    </w:rPr>
  </w:style>
  <w:style w:type="character" w:styleId="a7">
    <w:name w:val="page number"/>
    <w:basedOn w:val="a0"/>
    <w:uiPriority w:val="99"/>
    <w:rsid w:val="00531689"/>
    <w:rPr>
      <w:rFonts w:cs="Times New Roman"/>
    </w:rPr>
  </w:style>
  <w:style w:type="paragraph" w:styleId="a8">
    <w:name w:val="Body Text Indent"/>
    <w:basedOn w:val="a"/>
    <w:link w:val="a9"/>
    <w:uiPriority w:val="99"/>
    <w:rsid w:val="00531689"/>
    <w:pPr>
      <w:tabs>
        <w:tab w:val="left" w:pos="0"/>
      </w:tabs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5673"/>
    <w:rPr>
      <w:sz w:val="24"/>
      <w:szCs w:val="24"/>
    </w:rPr>
  </w:style>
  <w:style w:type="paragraph" w:customStyle="1" w:styleId="210">
    <w:name w:val="Основной текст 21"/>
    <w:basedOn w:val="a"/>
    <w:rsid w:val="0053168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11">
    <w:name w:val="заголовок 1"/>
    <w:basedOn w:val="a"/>
    <w:next w:val="a"/>
    <w:rsid w:val="00531689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31">
    <w:name w:val="Body Text 3"/>
    <w:basedOn w:val="a"/>
    <w:link w:val="32"/>
    <w:uiPriority w:val="99"/>
    <w:rsid w:val="00531689"/>
    <w:pPr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5673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31689"/>
    <w:pPr>
      <w:tabs>
        <w:tab w:val="left" w:pos="7500"/>
      </w:tabs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A5673"/>
    <w:rPr>
      <w:sz w:val="16"/>
      <w:szCs w:val="16"/>
    </w:rPr>
  </w:style>
  <w:style w:type="paragraph" w:styleId="aa">
    <w:name w:val="Plain Text"/>
    <w:basedOn w:val="a"/>
    <w:link w:val="ab"/>
    <w:uiPriority w:val="99"/>
    <w:rsid w:val="00531689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A5673"/>
    <w:rPr>
      <w:rFonts w:ascii="Courier New" w:hAnsi="Courier New" w:cs="Courier New"/>
    </w:rPr>
  </w:style>
  <w:style w:type="paragraph" w:customStyle="1" w:styleId="91">
    <w:name w:val="заголовок 9"/>
    <w:basedOn w:val="a"/>
    <w:next w:val="a"/>
    <w:rsid w:val="00531689"/>
    <w:pPr>
      <w:keepNext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12">
    <w:name w:val="Текс1"/>
    <w:basedOn w:val="aa"/>
    <w:autoRedefine/>
    <w:rsid w:val="00E5274E"/>
    <w:pPr>
      <w:jc w:val="both"/>
    </w:pPr>
    <w:rPr>
      <w:rFonts w:ascii="Times New Roman" w:hAnsi="Times New Roman"/>
      <w:b/>
      <w:sz w:val="24"/>
      <w:szCs w:val="24"/>
    </w:rPr>
  </w:style>
  <w:style w:type="paragraph" w:customStyle="1" w:styleId="13">
    <w:name w:val="Спис1"/>
    <w:basedOn w:val="6"/>
    <w:autoRedefine/>
    <w:rsid w:val="003C2D10"/>
    <w:pPr>
      <w:widowControl/>
      <w:overflowPunct/>
      <w:autoSpaceDE/>
      <w:autoSpaceDN/>
      <w:adjustRightInd/>
      <w:textAlignment w:val="auto"/>
      <w:outlineLvl w:val="0"/>
    </w:pPr>
    <w:rPr>
      <w:b/>
      <w:color w:val="auto"/>
    </w:rPr>
  </w:style>
  <w:style w:type="paragraph" w:styleId="22">
    <w:name w:val="Body Text Indent 2"/>
    <w:basedOn w:val="a"/>
    <w:link w:val="23"/>
    <w:uiPriority w:val="99"/>
    <w:rsid w:val="00531689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A5673"/>
    <w:rPr>
      <w:sz w:val="24"/>
      <w:szCs w:val="24"/>
    </w:rPr>
  </w:style>
  <w:style w:type="paragraph" w:styleId="ac">
    <w:name w:val="Body Text"/>
    <w:basedOn w:val="a"/>
    <w:link w:val="ad"/>
    <w:uiPriority w:val="99"/>
    <w:rsid w:val="0053168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A5673"/>
    <w:rPr>
      <w:sz w:val="24"/>
      <w:szCs w:val="24"/>
    </w:rPr>
  </w:style>
  <w:style w:type="paragraph" w:styleId="24">
    <w:name w:val="Body Text 2"/>
    <w:basedOn w:val="a"/>
    <w:link w:val="25"/>
    <w:uiPriority w:val="99"/>
    <w:rsid w:val="00531689"/>
    <w:pPr>
      <w:overflowPunct w:val="0"/>
      <w:autoSpaceDE w:val="0"/>
      <w:autoSpaceDN w:val="0"/>
      <w:adjustRightInd w:val="0"/>
      <w:spacing w:line="360" w:lineRule="exact"/>
      <w:ind w:firstLine="851"/>
      <w:jc w:val="both"/>
      <w:textAlignment w:val="baseline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A5673"/>
    <w:rPr>
      <w:sz w:val="24"/>
      <w:szCs w:val="24"/>
    </w:rPr>
  </w:style>
  <w:style w:type="paragraph" w:customStyle="1" w:styleId="14">
    <w:name w:val="Стиль1"/>
    <w:basedOn w:val="35"/>
    <w:next w:val="36"/>
    <w:rsid w:val="00531689"/>
    <w:pPr>
      <w:tabs>
        <w:tab w:val="left" w:pos="360"/>
      </w:tabs>
      <w:overflowPunct/>
      <w:autoSpaceDE/>
      <w:autoSpaceDN/>
      <w:adjustRightInd/>
      <w:ind w:left="0" w:firstLine="0"/>
      <w:jc w:val="both"/>
      <w:textAlignment w:val="auto"/>
    </w:pPr>
    <w:rPr>
      <w:caps/>
      <w:sz w:val="24"/>
    </w:rPr>
  </w:style>
  <w:style w:type="paragraph" w:styleId="35">
    <w:name w:val="List Number 3"/>
    <w:basedOn w:val="a"/>
    <w:uiPriority w:val="99"/>
    <w:rsid w:val="00531689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36">
    <w:name w:val="List 3"/>
    <w:basedOn w:val="a"/>
    <w:uiPriority w:val="99"/>
    <w:rsid w:val="00531689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customStyle="1" w:styleId="37">
    <w:name w:val="заголовок 3"/>
    <w:basedOn w:val="a"/>
    <w:next w:val="a"/>
    <w:rsid w:val="00531689"/>
    <w:pPr>
      <w:keepNext/>
      <w:overflowPunct w:val="0"/>
      <w:autoSpaceDE w:val="0"/>
      <w:autoSpaceDN w:val="0"/>
      <w:adjustRightInd w:val="0"/>
      <w:spacing w:line="360" w:lineRule="exact"/>
      <w:ind w:firstLine="851"/>
      <w:jc w:val="center"/>
      <w:textAlignment w:val="baseline"/>
    </w:pPr>
    <w:rPr>
      <w:sz w:val="28"/>
      <w:szCs w:val="20"/>
      <w:lang w:val="en-US"/>
    </w:rPr>
  </w:style>
  <w:style w:type="paragraph" w:customStyle="1" w:styleId="41">
    <w:name w:val="заголовок 4"/>
    <w:basedOn w:val="a"/>
    <w:next w:val="a"/>
    <w:rsid w:val="00531689"/>
    <w:pPr>
      <w:keepNext/>
      <w:overflowPunct w:val="0"/>
      <w:autoSpaceDE w:val="0"/>
      <w:autoSpaceDN w:val="0"/>
      <w:adjustRightInd w:val="0"/>
      <w:spacing w:line="360" w:lineRule="exact"/>
      <w:ind w:firstLine="851"/>
      <w:textAlignment w:val="baseline"/>
    </w:pPr>
    <w:rPr>
      <w:sz w:val="28"/>
      <w:szCs w:val="20"/>
    </w:rPr>
  </w:style>
  <w:style w:type="paragraph" w:styleId="2">
    <w:name w:val="List Number 2"/>
    <w:basedOn w:val="a"/>
    <w:uiPriority w:val="99"/>
    <w:rsid w:val="00531689"/>
    <w:pPr>
      <w:numPr>
        <w:numId w:val="2"/>
      </w:numPr>
    </w:pPr>
    <w:rPr>
      <w:szCs w:val="20"/>
    </w:rPr>
  </w:style>
  <w:style w:type="paragraph" w:customStyle="1" w:styleId="26">
    <w:name w:val="Стиль2"/>
    <w:basedOn w:val="a"/>
    <w:rsid w:val="00531689"/>
    <w:pPr>
      <w:ind w:firstLine="567"/>
      <w:jc w:val="both"/>
    </w:pPr>
    <w:rPr>
      <w:szCs w:val="20"/>
    </w:rPr>
  </w:style>
  <w:style w:type="paragraph" w:styleId="ae">
    <w:name w:val="Balloon Text"/>
    <w:basedOn w:val="a"/>
    <w:link w:val="af"/>
    <w:uiPriority w:val="99"/>
    <w:semiHidden/>
    <w:rsid w:val="00E555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5673"/>
    <w:rPr>
      <w:sz w:val="0"/>
      <w:szCs w:val="0"/>
    </w:rPr>
  </w:style>
  <w:style w:type="paragraph" w:styleId="af0">
    <w:name w:val="List Paragraph"/>
    <w:basedOn w:val="a"/>
    <w:uiPriority w:val="34"/>
    <w:qFormat/>
    <w:rsid w:val="00A17B3D"/>
    <w:pPr>
      <w:widowControl w:val="0"/>
      <w:suppressAutoHyphens/>
      <w:ind w:left="720"/>
      <w:contextualSpacing/>
    </w:pPr>
    <w:rPr>
      <w:rFonts w:eastAsia="Arial Unicode MS" w:cs="Mangal"/>
      <w:color w:val="000000"/>
      <w:szCs w:val="21"/>
      <w:lang w:eastAsia="zh-CN" w:bidi="hi-IN"/>
    </w:rPr>
  </w:style>
  <w:style w:type="character" w:styleId="af1">
    <w:name w:val="Hyperlink"/>
    <w:basedOn w:val="a0"/>
    <w:uiPriority w:val="99"/>
    <w:unhideWhenUsed/>
    <w:rsid w:val="00F0554A"/>
    <w:rPr>
      <w:color w:val="0000FF"/>
      <w:u w:val="single"/>
    </w:rPr>
  </w:style>
  <w:style w:type="character" w:styleId="af2">
    <w:name w:val="Strong"/>
    <w:basedOn w:val="a0"/>
    <w:qFormat/>
    <w:rsid w:val="0065740F"/>
    <w:rPr>
      <w:rFonts w:cs="Times New Roman"/>
      <w:b/>
      <w:bCs/>
    </w:rPr>
  </w:style>
  <w:style w:type="paragraph" w:styleId="af3">
    <w:name w:val="Normal (Web)"/>
    <w:basedOn w:val="a"/>
    <w:rsid w:val="0065740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nhideWhenUsed/>
    <w:rsid w:val="003621F8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621F8"/>
  </w:style>
  <w:style w:type="character" w:styleId="af6">
    <w:name w:val="footnote reference"/>
    <w:unhideWhenUsed/>
    <w:rsid w:val="003621F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689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1689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szCs w:val="20"/>
    </w:rPr>
  </w:style>
  <w:style w:type="paragraph" w:styleId="20">
    <w:name w:val="heading 2"/>
    <w:basedOn w:val="a"/>
    <w:next w:val="a"/>
    <w:link w:val="21"/>
    <w:uiPriority w:val="9"/>
    <w:qFormat/>
    <w:rsid w:val="00531689"/>
    <w:pPr>
      <w:keepNext/>
      <w:tabs>
        <w:tab w:val="left" w:pos="7500"/>
      </w:tabs>
      <w:overflowPunct w:val="0"/>
      <w:autoSpaceDE w:val="0"/>
      <w:autoSpaceDN w:val="0"/>
      <w:adjustRightInd w:val="0"/>
      <w:ind w:firstLine="709"/>
      <w:jc w:val="right"/>
      <w:textAlignment w:val="baseline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uiPriority w:val="9"/>
    <w:qFormat/>
    <w:rsid w:val="00531689"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"/>
    <w:qFormat/>
    <w:rsid w:val="00531689"/>
    <w:pPr>
      <w:keepNext/>
      <w:overflowPunct w:val="0"/>
      <w:autoSpaceDE w:val="0"/>
      <w:autoSpaceDN w:val="0"/>
      <w:adjustRightInd w:val="0"/>
      <w:jc w:val="center"/>
      <w:textAlignment w:val="baseline"/>
      <w:outlineLvl w:val="3"/>
    </w:pPr>
    <w:rPr>
      <w:bCs/>
      <w:szCs w:val="20"/>
    </w:rPr>
  </w:style>
  <w:style w:type="paragraph" w:styleId="5">
    <w:name w:val="heading 5"/>
    <w:basedOn w:val="a"/>
    <w:next w:val="a"/>
    <w:link w:val="50"/>
    <w:uiPriority w:val="9"/>
    <w:qFormat/>
    <w:rsid w:val="00531689"/>
    <w:pPr>
      <w:keepNext/>
      <w:overflowPunct w:val="0"/>
      <w:autoSpaceDE w:val="0"/>
      <w:autoSpaceDN w:val="0"/>
      <w:adjustRightInd w:val="0"/>
      <w:ind w:right="-2"/>
      <w:jc w:val="both"/>
      <w:textAlignment w:val="baseline"/>
      <w:outlineLvl w:val="4"/>
    </w:pPr>
    <w:rPr>
      <w:sz w:val="28"/>
      <w:szCs w:val="20"/>
    </w:rPr>
  </w:style>
  <w:style w:type="paragraph" w:styleId="6">
    <w:name w:val="heading 6"/>
    <w:basedOn w:val="a"/>
    <w:next w:val="a"/>
    <w:link w:val="60"/>
    <w:uiPriority w:val="9"/>
    <w:qFormat/>
    <w:rsid w:val="00531689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5"/>
    </w:pPr>
    <w:rPr>
      <w:bCs/>
      <w:color w:val="000000"/>
      <w:szCs w:val="20"/>
    </w:rPr>
  </w:style>
  <w:style w:type="paragraph" w:styleId="7">
    <w:name w:val="heading 7"/>
    <w:basedOn w:val="a"/>
    <w:next w:val="a"/>
    <w:link w:val="70"/>
    <w:uiPriority w:val="9"/>
    <w:qFormat/>
    <w:rsid w:val="00531689"/>
    <w:pPr>
      <w:keepNext/>
      <w:overflowPunct w:val="0"/>
      <w:autoSpaceDE w:val="0"/>
      <w:autoSpaceDN w:val="0"/>
      <w:adjustRightInd w:val="0"/>
      <w:jc w:val="right"/>
      <w:textAlignment w:val="baseline"/>
      <w:outlineLvl w:val="6"/>
    </w:pPr>
    <w:rPr>
      <w:b/>
      <w:bCs/>
      <w:szCs w:val="20"/>
    </w:rPr>
  </w:style>
  <w:style w:type="paragraph" w:styleId="8">
    <w:name w:val="heading 8"/>
    <w:basedOn w:val="a"/>
    <w:next w:val="a"/>
    <w:link w:val="80"/>
    <w:uiPriority w:val="9"/>
    <w:qFormat/>
    <w:rsid w:val="00531689"/>
    <w:pPr>
      <w:keepNext/>
      <w:keepLines/>
      <w:suppressLineNumbers/>
      <w:suppressAutoHyphens/>
      <w:spacing w:before="120"/>
      <w:ind w:firstLine="720"/>
      <w:jc w:val="both"/>
      <w:outlineLvl w:val="7"/>
    </w:pPr>
    <w:rPr>
      <w:b/>
      <w:sz w:val="28"/>
      <w:szCs w:val="20"/>
    </w:rPr>
  </w:style>
  <w:style w:type="paragraph" w:styleId="9">
    <w:name w:val="heading 9"/>
    <w:basedOn w:val="a"/>
    <w:next w:val="a"/>
    <w:link w:val="90"/>
    <w:uiPriority w:val="9"/>
    <w:qFormat/>
    <w:rsid w:val="00531689"/>
    <w:pPr>
      <w:keepNext/>
      <w:numPr>
        <w:numId w:val="1"/>
      </w:numPr>
      <w:overflowPunct w:val="0"/>
      <w:autoSpaceDE w:val="0"/>
      <w:autoSpaceDN w:val="0"/>
      <w:adjustRightInd w:val="0"/>
      <w:jc w:val="both"/>
      <w:textAlignment w:val="baseline"/>
      <w:outlineLvl w:val="8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56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1">
    <w:name w:val="Заголовок 2 Знак"/>
    <w:basedOn w:val="a0"/>
    <w:link w:val="20"/>
    <w:uiPriority w:val="9"/>
    <w:semiHidden/>
    <w:rsid w:val="00BA567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BA567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A567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BA567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BA5673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rsid w:val="00BA567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BA567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rsid w:val="00BA5673"/>
    <w:rPr>
      <w:sz w:val="24"/>
    </w:rPr>
  </w:style>
  <w:style w:type="paragraph" w:styleId="a3">
    <w:name w:val="header"/>
    <w:basedOn w:val="a"/>
    <w:link w:val="a4"/>
    <w:uiPriority w:val="99"/>
    <w:rsid w:val="0053168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71632C"/>
    <w:rPr>
      <w:rFonts w:cs="Times New Roman"/>
      <w:sz w:val="24"/>
      <w:szCs w:val="24"/>
    </w:rPr>
  </w:style>
  <w:style w:type="paragraph" w:styleId="a5">
    <w:name w:val="footer"/>
    <w:basedOn w:val="a"/>
    <w:link w:val="a6"/>
    <w:rsid w:val="0053168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BA5673"/>
    <w:rPr>
      <w:sz w:val="24"/>
      <w:szCs w:val="24"/>
    </w:rPr>
  </w:style>
  <w:style w:type="character" w:styleId="a7">
    <w:name w:val="page number"/>
    <w:basedOn w:val="a0"/>
    <w:uiPriority w:val="99"/>
    <w:rsid w:val="00531689"/>
    <w:rPr>
      <w:rFonts w:cs="Times New Roman"/>
    </w:rPr>
  </w:style>
  <w:style w:type="paragraph" w:styleId="a8">
    <w:name w:val="Body Text Indent"/>
    <w:basedOn w:val="a"/>
    <w:link w:val="a9"/>
    <w:uiPriority w:val="99"/>
    <w:rsid w:val="00531689"/>
    <w:pPr>
      <w:tabs>
        <w:tab w:val="left" w:pos="0"/>
      </w:tabs>
      <w:overflowPunct w:val="0"/>
      <w:autoSpaceDE w:val="0"/>
      <w:autoSpaceDN w:val="0"/>
      <w:adjustRightInd w:val="0"/>
      <w:ind w:firstLine="993"/>
      <w:jc w:val="both"/>
      <w:textAlignment w:val="baseline"/>
    </w:pPr>
    <w:rPr>
      <w:szCs w:val="20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A5673"/>
    <w:rPr>
      <w:sz w:val="24"/>
      <w:szCs w:val="24"/>
    </w:rPr>
  </w:style>
  <w:style w:type="paragraph" w:customStyle="1" w:styleId="210">
    <w:name w:val="Основной текст 21"/>
    <w:basedOn w:val="a"/>
    <w:rsid w:val="00531689"/>
    <w:pPr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11">
    <w:name w:val="заголовок 1"/>
    <w:basedOn w:val="a"/>
    <w:next w:val="a"/>
    <w:rsid w:val="00531689"/>
    <w:pPr>
      <w:keepNext/>
      <w:overflowPunct w:val="0"/>
      <w:autoSpaceDE w:val="0"/>
      <w:autoSpaceDN w:val="0"/>
      <w:adjustRightInd w:val="0"/>
      <w:jc w:val="center"/>
      <w:textAlignment w:val="baseline"/>
    </w:pPr>
    <w:rPr>
      <w:sz w:val="28"/>
      <w:szCs w:val="20"/>
    </w:rPr>
  </w:style>
  <w:style w:type="paragraph" w:styleId="31">
    <w:name w:val="Body Text 3"/>
    <w:basedOn w:val="a"/>
    <w:link w:val="32"/>
    <w:uiPriority w:val="99"/>
    <w:rsid w:val="00531689"/>
    <w:pPr>
      <w:overflowPunct w:val="0"/>
      <w:autoSpaceDE w:val="0"/>
      <w:autoSpaceDN w:val="0"/>
      <w:adjustRightInd w:val="0"/>
      <w:spacing w:line="360" w:lineRule="exact"/>
      <w:jc w:val="both"/>
      <w:textAlignment w:val="baseline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BA5673"/>
    <w:rPr>
      <w:sz w:val="16"/>
      <w:szCs w:val="16"/>
    </w:rPr>
  </w:style>
  <w:style w:type="paragraph" w:styleId="33">
    <w:name w:val="Body Text Indent 3"/>
    <w:basedOn w:val="a"/>
    <w:link w:val="34"/>
    <w:uiPriority w:val="99"/>
    <w:rsid w:val="00531689"/>
    <w:pPr>
      <w:tabs>
        <w:tab w:val="left" w:pos="7500"/>
      </w:tabs>
      <w:overflowPunct w:val="0"/>
      <w:autoSpaceDE w:val="0"/>
      <w:autoSpaceDN w:val="0"/>
      <w:adjustRightInd w:val="0"/>
      <w:ind w:firstLine="709"/>
      <w:jc w:val="center"/>
      <w:textAlignment w:val="baseline"/>
    </w:pPr>
    <w:rPr>
      <w:b/>
      <w:sz w:val="28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BA5673"/>
    <w:rPr>
      <w:sz w:val="16"/>
      <w:szCs w:val="16"/>
    </w:rPr>
  </w:style>
  <w:style w:type="paragraph" w:styleId="aa">
    <w:name w:val="Plain Text"/>
    <w:basedOn w:val="a"/>
    <w:link w:val="ab"/>
    <w:uiPriority w:val="99"/>
    <w:rsid w:val="00531689"/>
    <w:rPr>
      <w:rFonts w:ascii="Courier New" w:hAnsi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semiHidden/>
    <w:rsid w:val="00BA5673"/>
    <w:rPr>
      <w:rFonts w:ascii="Courier New" w:hAnsi="Courier New" w:cs="Courier New"/>
    </w:rPr>
  </w:style>
  <w:style w:type="paragraph" w:customStyle="1" w:styleId="91">
    <w:name w:val="заголовок 9"/>
    <w:basedOn w:val="a"/>
    <w:next w:val="a"/>
    <w:rsid w:val="00531689"/>
    <w:pPr>
      <w:keepNext/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paragraph" w:customStyle="1" w:styleId="12">
    <w:name w:val="Текс1"/>
    <w:basedOn w:val="aa"/>
    <w:autoRedefine/>
    <w:rsid w:val="00E5274E"/>
    <w:pPr>
      <w:jc w:val="both"/>
    </w:pPr>
    <w:rPr>
      <w:rFonts w:ascii="Times New Roman" w:hAnsi="Times New Roman"/>
      <w:b/>
      <w:sz w:val="24"/>
      <w:szCs w:val="24"/>
    </w:rPr>
  </w:style>
  <w:style w:type="paragraph" w:customStyle="1" w:styleId="13">
    <w:name w:val="Спис1"/>
    <w:basedOn w:val="6"/>
    <w:autoRedefine/>
    <w:rsid w:val="003C2D10"/>
    <w:pPr>
      <w:widowControl/>
      <w:overflowPunct/>
      <w:autoSpaceDE/>
      <w:autoSpaceDN/>
      <w:adjustRightInd/>
      <w:textAlignment w:val="auto"/>
      <w:outlineLvl w:val="0"/>
    </w:pPr>
    <w:rPr>
      <w:b/>
      <w:color w:val="auto"/>
    </w:rPr>
  </w:style>
  <w:style w:type="paragraph" w:styleId="22">
    <w:name w:val="Body Text Indent 2"/>
    <w:basedOn w:val="a"/>
    <w:link w:val="23"/>
    <w:uiPriority w:val="99"/>
    <w:rsid w:val="00531689"/>
    <w:pPr>
      <w:overflowPunct w:val="0"/>
      <w:autoSpaceDE w:val="0"/>
      <w:autoSpaceDN w:val="0"/>
      <w:adjustRightInd w:val="0"/>
      <w:ind w:firstLine="709"/>
      <w:textAlignment w:val="baseline"/>
    </w:pPr>
    <w:rPr>
      <w:szCs w:val="20"/>
    </w:r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BA5673"/>
    <w:rPr>
      <w:sz w:val="24"/>
      <w:szCs w:val="24"/>
    </w:rPr>
  </w:style>
  <w:style w:type="paragraph" w:styleId="ac">
    <w:name w:val="Body Text"/>
    <w:basedOn w:val="a"/>
    <w:link w:val="ad"/>
    <w:uiPriority w:val="99"/>
    <w:rsid w:val="00531689"/>
    <w:pPr>
      <w:overflowPunct w:val="0"/>
      <w:autoSpaceDE w:val="0"/>
      <w:autoSpaceDN w:val="0"/>
      <w:adjustRightInd w:val="0"/>
      <w:spacing w:after="120"/>
      <w:textAlignment w:val="baseline"/>
    </w:pPr>
    <w:rPr>
      <w:sz w:val="20"/>
      <w:szCs w:val="20"/>
    </w:rPr>
  </w:style>
  <w:style w:type="character" w:customStyle="1" w:styleId="ad">
    <w:name w:val="Основной текст Знак"/>
    <w:basedOn w:val="a0"/>
    <w:link w:val="ac"/>
    <w:uiPriority w:val="99"/>
    <w:semiHidden/>
    <w:rsid w:val="00BA5673"/>
    <w:rPr>
      <w:sz w:val="24"/>
      <w:szCs w:val="24"/>
    </w:rPr>
  </w:style>
  <w:style w:type="paragraph" w:styleId="24">
    <w:name w:val="Body Text 2"/>
    <w:basedOn w:val="a"/>
    <w:link w:val="25"/>
    <w:uiPriority w:val="99"/>
    <w:rsid w:val="00531689"/>
    <w:pPr>
      <w:overflowPunct w:val="0"/>
      <w:autoSpaceDE w:val="0"/>
      <w:autoSpaceDN w:val="0"/>
      <w:adjustRightInd w:val="0"/>
      <w:spacing w:line="360" w:lineRule="exact"/>
      <w:ind w:firstLine="851"/>
      <w:jc w:val="both"/>
      <w:textAlignment w:val="baseline"/>
    </w:pPr>
    <w:rPr>
      <w:sz w:val="28"/>
      <w:szCs w:val="20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BA5673"/>
    <w:rPr>
      <w:sz w:val="24"/>
      <w:szCs w:val="24"/>
    </w:rPr>
  </w:style>
  <w:style w:type="paragraph" w:customStyle="1" w:styleId="14">
    <w:name w:val="Стиль1"/>
    <w:basedOn w:val="35"/>
    <w:next w:val="36"/>
    <w:rsid w:val="00531689"/>
    <w:pPr>
      <w:tabs>
        <w:tab w:val="left" w:pos="360"/>
      </w:tabs>
      <w:overflowPunct/>
      <w:autoSpaceDE/>
      <w:autoSpaceDN/>
      <w:adjustRightInd/>
      <w:ind w:left="0" w:firstLine="0"/>
      <w:jc w:val="both"/>
      <w:textAlignment w:val="auto"/>
    </w:pPr>
    <w:rPr>
      <w:caps/>
      <w:sz w:val="24"/>
    </w:rPr>
  </w:style>
  <w:style w:type="paragraph" w:styleId="35">
    <w:name w:val="List Number 3"/>
    <w:basedOn w:val="a"/>
    <w:uiPriority w:val="99"/>
    <w:rsid w:val="00531689"/>
    <w:pPr>
      <w:tabs>
        <w:tab w:val="num" w:pos="360"/>
      </w:tabs>
      <w:overflowPunct w:val="0"/>
      <w:autoSpaceDE w:val="0"/>
      <w:autoSpaceDN w:val="0"/>
      <w:adjustRightInd w:val="0"/>
      <w:ind w:left="360" w:hanging="360"/>
      <w:textAlignment w:val="baseline"/>
    </w:pPr>
    <w:rPr>
      <w:sz w:val="20"/>
      <w:szCs w:val="20"/>
    </w:rPr>
  </w:style>
  <w:style w:type="paragraph" w:styleId="36">
    <w:name w:val="List 3"/>
    <w:basedOn w:val="a"/>
    <w:uiPriority w:val="99"/>
    <w:rsid w:val="00531689"/>
    <w:pPr>
      <w:overflowPunct w:val="0"/>
      <w:autoSpaceDE w:val="0"/>
      <w:autoSpaceDN w:val="0"/>
      <w:adjustRightInd w:val="0"/>
      <w:ind w:left="849" w:hanging="283"/>
      <w:textAlignment w:val="baseline"/>
    </w:pPr>
    <w:rPr>
      <w:sz w:val="20"/>
      <w:szCs w:val="20"/>
    </w:rPr>
  </w:style>
  <w:style w:type="paragraph" w:customStyle="1" w:styleId="37">
    <w:name w:val="заголовок 3"/>
    <w:basedOn w:val="a"/>
    <w:next w:val="a"/>
    <w:rsid w:val="00531689"/>
    <w:pPr>
      <w:keepNext/>
      <w:overflowPunct w:val="0"/>
      <w:autoSpaceDE w:val="0"/>
      <w:autoSpaceDN w:val="0"/>
      <w:adjustRightInd w:val="0"/>
      <w:spacing w:line="360" w:lineRule="exact"/>
      <w:ind w:firstLine="851"/>
      <w:jc w:val="center"/>
      <w:textAlignment w:val="baseline"/>
    </w:pPr>
    <w:rPr>
      <w:sz w:val="28"/>
      <w:szCs w:val="20"/>
      <w:lang w:val="en-US"/>
    </w:rPr>
  </w:style>
  <w:style w:type="paragraph" w:customStyle="1" w:styleId="41">
    <w:name w:val="заголовок 4"/>
    <w:basedOn w:val="a"/>
    <w:next w:val="a"/>
    <w:rsid w:val="00531689"/>
    <w:pPr>
      <w:keepNext/>
      <w:overflowPunct w:val="0"/>
      <w:autoSpaceDE w:val="0"/>
      <w:autoSpaceDN w:val="0"/>
      <w:adjustRightInd w:val="0"/>
      <w:spacing w:line="360" w:lineRule="exact"/>
      <w:ind w:firstLine="851"/>
      <w:textAlignment w:val="baseline"/>
    </w:pPr>
    <w:rPr>
      <w:sz w:val="28"/>
      <w:szCs w:val="20"/>
    </w:rPr>
  </w:style>
  <w:style w:type="paragraph" w:styleId="2">
    <w:name w:val="List Number 2"/>
    <w:basedOn w:val="a"/>
    <w:uiPriority w:val="99"/>
    <w:rsid w:val="00531689"/>
    <w:pPr>
      <w:numPr>
        <w:numId w:val="2"/>
      </w:numPr>
    </w:pPr>
    <w:rPr>
      <w:szCs w:val="20"/>
    </w:rPr>
  </w:style>
  <w:style w:type="paragraph" w:customStyle="1" w:styleId="26">
    <w:name w:val="Стиль2"/>
    <w:basedOn w:val="a"/>
    <w:rsid w:val="00531689"/>
    <w:pPr>
      <w:ind w:firstLine="567"/>
      <w:jc w:val="both"/>
    </w:pPr>
    <w:rPr>
      <w:szCs w:val="20"/>
    </w:rPr>
  </w:style>
  <w:style w:type="paragraph" w:styleId="ae">
    <w:name w:val="Balloon Text"/>
    <w:basedOn w:val="a"/>
    <w:link w:val="af"/>
    <w:uiPriority w:val="99"/>
    <w:semiHidden/>
    <w:rsid w:val="00E555A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BA5673"/>
    <w:rPr>
      <w:sz w:val="0"/>
      <w:szCs w:val="0"/>
    </w:rPr>
  </w:style>
  <w:style w:type="paragraph" w:styleId="af0">
    <w:name w:val="List Paragraph"/>
    <w:basedOn w:val="a"/>
    <w:uiPriority w:val="34"/>
    <w:qFormat/>
    <w:rsid w:val="00A17B3D"/>
    <w:pPr>
      <w:widowControl w:val="0"/>
      <w:suppressAutoHyphens/>
      <w:ind w:left="720"/>
      <w:contextualSpacing/>
    </w:pPr>
    <w:rPr>
      <w:rFonts w:eastAsia="Arial Unicode MS" w:cs="Mangal"/>
      <w:color w:val="000000"/>
      <w:szCs w:val="21"/>
      <w:lang w:eastAsia="zh-CN" w:bidi="hi-IN"/>
    </w:rPr>
  </w:style>
  <w:style w:type="character" w:styleId="af1">
    <w:name w:val="Hyperlink"/>
    <w:basedOn w:val="a0"/>
    <w:uiPriority w:val="99"/>
    <w:unhideWhenUsed/>
    <w:rsid w:val="00F0554A"/>
    <w:rPr>
      <w:color w:val="0000FF"/>
      <w:u w:val="single"/>
    </w:rPr>
  </w:style>
  <w:style w:type="character" w:styleId="af2">
    <w:name w:val="Strong"/>
    <w:basedOn w:val="a0"/>
    <w:qFormat/>
    <w:rsid w:val="0065740F"/>
    <w:rPr>
      <w:rFonts w:cs="Times New Roman"/>
      <w:b/>
      <w:bCs/>
    </w:rPr>
  </w:style>
  <w:style w:type="paragraph" w:styleId="af3">
    <w:name w:val="Normal (Web)"/>
    <w:basedOn w:val="a"/>
    <w:rsid w:val="0065740F"/>
    <w:pPr>
      <w:spacing w:before="100" w:beforeAutospacing="1" w:after="100" w:afterAutospacing="1"/>
    </w:pPr>
  </w:style>
  <w:style w:type="paragraph" w:styleId="af4">
    <w:name w:val="footnote text"/>
    <w:basedOn w:val="a"/>
    <w:link w:val="af5"/>
    <w:unhideWhenUsed/>
    <w:rsid w:val="003621F8"/>
    <w:rPr>
      <w:sz w:val="20"/>
      <w:szCs w:val="20"/>
    </w:rPr>
  </w:style>
  <w:style w:type="character" w:customStyle="1" w:styleId="af5">
    <w:name w:val="Текст сноски Знак"/>
    <w:basedOn w:val="a0"/>
    <w:link w:val="af4"/>
    <w:rsid w:val="003621F8"/>
  </w:style>
  <w:style w:type="character" w:styleId="af6">
    <w:name w:val="footnote reference"/>
    <w:unhideWhenUsed/>
    <w:rsid w:val="003621F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542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42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8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8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estpravo.ru/federalnoje/hj-postanovlenija/d8w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155111/?dst=100008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3082</Words>
  <Characters>17568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А</vt:lpstr>
    </vt:vector>
  </TitlesOfParts>
  <Company>бмтт</Company>
  <LinksUpToDate>false</LinksUpToDate>
  <CharactersWithSpaces>20609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creator>матвеева</dc:creator>
  <cp:lastModifiedBy>Жанна</cp:lastModifiedBy>
  <cp:revision>2</cp:revision>
  <cp:lastPrinted>2015-06-26T14:25:00Z</cp:lastPrinted>
  <dcterms:created xsi:type="dcterms:W3CDTF">2015-06-26T14:26:00Z</dcterms:created>
  <dcterms:modified xsi:type="dcterms:W3CDTF">2015-06-26T14:26:00Z</dcterms:modified>
</cp:coreProperties>
</file>