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1984">
          <v:rect xmlns:o="urn:schemas-microsoft-com:office:office" xmlns:v="urn:schemas-microsoft-com:vml" id="rectole0000000000" style="width:432.000000pt;height:599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Пояснительная записка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к рабочей программе по внеурочной деятельности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Учусь создавать проект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 3 классе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 2019– 2020 учебном году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Рабочая программа по внеурочной деятельности (Духовно-нравственная направленность), подпрограмма – курс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Учусь создавать проект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для 3  класса составлена на основе ФГОС НОО, примерной основной образовательной программы, базисного учебного плана и авторской программы обучающего и развивающего курса для младших школьников Р.И.Сизовой и Р.Ф.Селимовой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Учусь создавать проект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познавательных способностей  /Наша новая школа. Юным умникам и умницам. Исследуем, доказываем, проектируем, создаём./. Курс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Учусь создавать проект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–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это дополнительное образование, связанное, прежде всего, с удовлетворением индивидуальных образовательных интересов, потребностей и склонностей каждого школьника.</w:t>
      </w:r>
    </w:p>
    <w:p>
      <w:pPr>
        <w:spacing w:before="0" w:after="0" w:line="36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 связи с необходимостью перехода от традиционного образования к образованию инновационному, реализующему общий принцип развития младших школьников, возникает необходимость перехода на новые формы и методы обучения с использованием новых учебников и новых пособий. Приоритетной целью образования в современной школе становится развитие личности, готовой к правильному взаимодействию с окружающим миром, к самообразованию и саморазвитию. Для развития интеллектуального и творческого потенциала каждого ребенка нужно использовать новые образовательные и информационные технологии, вовлекая каждого ученика в активный познавательный процесс. К таким технология относится проектная технология. Для реализации данной технологии были созданы рабочие тетради для младших школьников, занимающихся проектной деятельностью. Рабочие тетради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Учусь создавать проект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это инновационные пособия, которые помогают решить задачу формирования самостоятельности ребёнка, способности к самообразованию и саморазвитию. Они помогают научиться видеть мини-проблему, правильно находить источники информации и формировать навыки делового общения в процессе работы над проектом.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Рабочая программа внеурочной деятельности курса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Учусь создавать проект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составлена на основании следующих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нормативно - правовых документов: 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Федеральный закон Российской Федерации от 29.12.2012 № 273-ФЗ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 образовании в Российской Федерации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»;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приказ Минобрнауки России от 06.10.09 №373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 утверждении и введении в действие федерального образовательного стандарта начального общего образования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в ред. Приказов Минобрнауки России от 26.11.2010 № 1241, от 22.09.2011 № 2357, от 18.12.2012 № 1060, от 29.12.2014 № 1643, от 31.12.2015 № 1576);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приказ Минобрнауки России от 06.10.09 №373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 утверждении и введении в действие федерального образовательного стандарта начального общего образования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»;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приказ Минобрнауки России от 26.11.10 №1241, от 31.12.2015 № 1576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 г. № 373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»;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приказ №233 от 08.05 2019 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утверждённый приказом Министерства просвещения Российской Федерации от 28.12.2018г.№345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санитарно–эпидемиологические правила и нормативы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Санитарно-эпидемиологические требования к условиям и организации обучения в общеобразовательных учреждениях. СанПин 2.4.2.2821-10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утвержденные Постановлением Главного государственного санитарного врача Российской Федерации от 29.12.2010г., зарегистрированные в Минюсте РФ 03.03.2011 № 19993 с изменениями на 24 ноября 2015 года.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ab/>
        <w:t xml:space="preserve">- 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Письмо от 14 декабря 2015 г. № 09–3564 «О внеурочной деятельности и реализации дополнительных общеобразовательных программ»</w:t>
        </w:r>
      </w:hyperlink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Учебный план МАОУ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Вторая Новосибирская гимназия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 2019-2020 учебный год.</w:t>
      </w:r>
    </w:p>
    <w:p>
      <w:pPr>
        <w:spacing w:before="0" w:after="0" w:line="240"/>
        <w:ind w:right="0" w:left="0" w:firstLine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Рабочие программы Роговцевой Н. И., Анащенковой С. В. Предметная линия учебников системы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Перспектива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1-4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классы- М.: Просвещение, 2014</w:t>
      </w:r>
    </w:p>
    <w:p>
      <w:pPr>
        <w:spacing w:before="0" w:after="200" w:line="276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Обучающиеся, их родители (законные представители) ознакомлены с условиями обучения в рамках федерального государственного образовательного стандарта (протокол № 4 от 22.04.2018)</w:t>
      </w:r>
    </w:p>
    <w:p>
      <w:pPr>
        <w:spacing w:before="0" w:after="0" w:line="36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36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Общая характеристика  курса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Особенностью данной программы является реализация педагогической идеи формирования у младших школьников умения учиться – самостоятельно добывать и систематизировать новые знания.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 этом качестве программа обеспечивает реализацию следующих принципов: 1. развития индивидуальности каждого ребенка в процессе социального самоопределения 2. системность организации учебно-воспитательного процесса; 3. раскрытие способностей и поддержка одаренности детей.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Цель  курса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развитие личности и создание основ творческого потенциала учащихся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Задачи курса: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позитивной самооценки, самоуважения.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коммуникативной компетентности в сотрудничестве: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—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умение вести диалог, координировать свои действия с действиями партнеров по совместной деятельности;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—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способности доброжелательно и чутко относиться к людям, сопереживать;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—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социально адекватных способов поведения.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способности к организации деятельности и управлению ею: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—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воспитание целеустремленности и настойчивости;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—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навыков организации рабочего пространства и рационального использования рабочего времени;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—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умения самостоятельно и совместно планировать деятельность и сотрудничество;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—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умения самостоятельно и совместно принимать решения.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умения решать творческие задачи.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Формирование умения работать с информацией (сбор, систематизация, хранение, использование).</w:t>
      </w:r>
    </w:p>
    <w:p>
      <w:p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Актуальность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проектной деятельности сегодня осознается всеми. ФГОС нового поколения требует использования в образовательном процессе технологий деятельностного типа, методы проектно-исследовательской деятельности определены как одно из условий реализации основной образовательной программы начального общего образования. Современные развивающие программы начального образования включают проектную деятельность в содержание различных курсов  и внеурочной деятельности. </w:t>
      </w:r>
    </w:p>
    <w:p>
      <w:pPr>
        <w:spacing w:before="0" w:after="20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2"/>
          <w:shd w:fill="auto" w:val="clear"/>
        </w:rPr>
        <w:t xml:space="preserve">Актуальность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программы также обусловлена ее методологической значимостью. Знания и умения, необходимые для организации проектной и исследовательской деятельности, в будущем станут основой для организации научно-исследовательской деятельности в вузах, колледжах, техникумах и т.д.</w:t>
      </w:r>
    </w:p>
    <w:p>
      <w:pPr>
        <w:spacing w:before="0" w:after="20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Программа позволяет реализовать актуальные в настоящее время компетентностный, личностно  ориентированный,  деятельностный подходы.  </w:t>
      </w:r>
    </w:p>
    <w:p>
      <w:pPr>
        <w:spacing w:before="0" w:after="200" w:line="240"/>
        <w:ind w:right="0" w:left="0" w:firstLine="709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Описание места курса внеурочной деятельности в учебном плане</w:t>
      </w:r>
    </w:p>
    <w:p>
      <w:pPr>
        <w:spacing w:before="0" w:after="12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3 классе на изучение курса  </w:t>
      </w:r>
      <w:r>
        <w:rPr>
          <w:rFonts w:ascii="Times New Roman" w:hAnsi="Times New Roman" w:cs="Times New Roman" w:eastAsia="Times New Roman"/>
          <w:color w:val="auto"/>
          <w:spacing w:val="15"/>
          <w:position w:val="0"/>
          <w:sz w:val="24"/>
          <w:shd w:fill="auto" w:val="clear"/>
        </w:rPr>
        <w:t xml:space="preserve">отводится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в год – 34 , 1 час в неделю.</w:t>
      </w:r>
    </w:p>
    <w:p>
      <w:pPr>
        <w:spacing w:before="0" w:after="12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развития интеллектуального и творческого потенциала каждого ребёнка нужно использовать новые образовательные педагогические и информационные технологии, тем самым вовлекая каждого ученика в активный познавательный процесс. К таким технологиям относится проектная технология. Рабочие тетради для младших школьников, занимающихся проектной деятельностью созданы авторами курса Р.И.Сизовой и Р.Ф.Селимовой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Учусь создавать проект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одобрены Грантом Правительства Москвы в сфере образования в 2009 году. Рабочие тетради способствуют развитию творческих способностей и активности учащихся, формированию проектного мировоззрения и мышления и разностороннему развитию личности. Рабочие тетради курса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Учусь создавать проект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для начальной школы - это инновационные пособия, которые помогают решить задачу формирования самостоятельности ребёнка, способности к самообразованию и саморазвитию. Они помогут ребёнку научиться видеть мини-проблемы, правильно находить источники информации и формировать навыки делового общения в процессе работы над проектом.  </w:t>
      </w:r>
    </w:p>
    <w:p>
      <w:pPr>
        <w:spacing w:before="0" w:after="12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 данные пособия вошли занятия, разработанные на основе работы на протяжении последних лет с проектантами, ставшими победителями, лауреатами, призерами и дипломантами окружных, городских Всесоюзных конкурсов проектно-исследовательской деятельности.</w:t>
      </w:r>
    </w:p>
    <w:p>
      <w:pPr>
        <w:spacing w:before="0" w:after="12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Каждое занятие данных пособий поможет детям шагать по ступенькам создания собственного проекта, познакомит с проектной технологией, с алгоритмом построения проекта и с правилами публичного выступления перед незнакомой аудиторией.</w:t>
      </w:r>
    </w:p>
    <w:p>
      <w:pPr>
        <w:spacing w:before="0" w:after="12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Тетради помогут расширить кругозор и обогатить их словарный запас новыми понятиями из мира проекта.</w:t>
      </w:r>
    </w:p>
    <w:p>
      <w:pPr>
        <w:spacing w:before="0" w:after="12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Каждое занятие подчинено определенной структуре, в которой имеются следующие рубрики:</w:t>
      </w:r>
    </w:p>
    <w:p>
      <w:pPr>
        <w:spacing w:before="0" w:after="12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Рубрика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Минутка знакомства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позволяет начинающим проектантам узнать о сверстнике, который уже создавал свой проект ранее. Эти минутки поучительны и интересны. Чаще всего именно эти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минутки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вдохновляют ребёнка на начало своего исследования.</w:t>
      </w:r>
    </w:p>
    <w:p>
      <w:pPr>
        <w:spacing w:before="0" w:after="12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Практические занятия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Играем в учёных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переносят детей в мир опытов и знакомят с первыми шагами в науке. Начиная работать над каким-либо опытом или занятием, дети пытаются внести в него свои размышления, а часто и дополнительные решения.</w:t>
      </w:r>
    </w:p>
    <w:p>
      <w:pPr>
        <w:spacing w:before="0" w:after="12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Рубрика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Добрый совет Дельфина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помогает в решении сложившихся проблем у ребёнка на данном этапе и является ненавязчивой подсказкой.</w:t>
      </w:r>
    </w:p>
    <w:p>
      <w:pPr>
        <w:spacing w:before="0" w:after="12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Тесты и самоанализ помогут будущему проектанту овладеть элементами рефлексии, которые будут способствовать формированию самоуважения и позитивной самооценки автора проекта.</w:t>
      </w:r>
    </w:p>
    <w:p>
      <w:pPr>
        <w:spacing w:before="0" w:after="12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Рубрика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Переменка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помогает развивать внимание и логику, творческое мышление и любознательность, память и способность к восприятию.</w:t>
      </w:r>
    </w:p>
    <w:p>
      <w:pPr>
        <w:spacing w:before="0" w:after="12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Данные тетради станут хорошим помощником как начинающим, так и имеющим опыт работы над проектом педагогам начального звена, так как они позволяют ученикам создавать проекты с удовольствием, а учителям учить этому без принуждения и продуктивно.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Приоритетной целью образования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в современной школе становится развитие личности, готовой к правильному взаимодействию с окружающим миром, к самообразованию и саморазвитию.</w:t>
      </w:r>
    </w:p>
    <w:p>
      <w:pPr>
        <w:spacing w:before="0" w:after="20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Ценностные ориентиры курса внеурочной деятельности</w:t>
      </w:r>
    </w:p>
    <w:p>
      <w:pPr>
        <w:spacing w:before="0" w:after="20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Ценность добра – осознание себя как части мира, в котором люди соединены бесчисленными связями, в том числе с помощью языка; осознание постулатов нравственной жизни (будь милосерден, поступай так, как ты хотел бы, чтобы поступали с тобой). </w:t>
      </w:r>
    </w:p>
    <w:p>
      <w:pPr>
        <w:spacing w:before="0" w:after="20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Ценность общения – понимание важности общения как значимой составляющей жизни общества, как одного из основополагающих элементов культуры. </w:t>
      </w:r>
    </w:p>
    <w:p>
      <w:pPr>
        <w:spacing w:before="0" w:after="20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Ценность истины – осознание ценности научного познания как части культуры человечества, проникновения в суть явлений, понимания закономерностей, лежащих в основе социальных явлений; приоритетности знания, установления истины, самого познания как ценности. </w:t>
      </w:r>
    </w:p>
    <w:p>
      <w:pPr>
        <w:spacing w:before="0" w:after="20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Ценность труда и творчества – осознание роли труда в жизни человека, развитие организованности, целеустремлённости, ответственности, самостоятельности, ценностного отношения к труду в целом и к литературному труду, творчеству.</w:t>
      </w:r>
    </w:p>
    <w:p>
      <w:pPr>
        <w:spacing w:before="0" w:after="200" w:line="240"/>
        <w:ind w:right="0" w:left="0" w:firstLine="709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Ценность гражданственности и патриотизма – осознание себя как члена общества, народа, представителя страны, государства; чувство ответственности за настоящее и будущее своего языка; интерес к своей стране: её истории, языку, культуре, её жизни и её народу.</w:t>
      </w:r>
    </w:p>
    <w:p>
      <w:pPr>
        <w:spacing w:before="0" w:after="20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Ценность человечества – осознание себя не только гражданином России, но и частью мирового сообщества, для существования и прогресса которого необходимы мир, сотрудничество, толерантность, уважение к многообразию иных культур и языков</w:t>
      </w:r>
    </w:p>
    <w:p>
      <w:pPr>
        <w:spacing w:before="0" w:after="20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Личностные, метапредметные и предметные результаты освоения курса</w:t>
      </w:r>
    </w:p>
    <w:p>
      <w:pPr>
        <w:spacing w:before="0" w:after="200" w:line="240"/>
        <w:ind w:right="0" w:left="0" w:firstLine="709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Личностные универсальные учебные действия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У обучающегося будут сформированы: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положительное отношение к проектно-исследовательской деятельности;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интерес к новому содержанию и новым способам познания;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ориентация на понимание причин успеха в проектно-исследовательской деятельности, в том числе на самоанализ и самоконтроль результата, на анализ соответствия результатов требованиям конкретной задачи, понимание предложений и оценок учителя, взрослых, товарищей, родителей;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способность к самооценке на основе критериев успешности проектно-исследовательской деятельности.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Обучающийся получит возможность для формирования: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внутренней позиции обучающегося на уровне понимания необходимости проектно-исследовательской деятельности, выраженного в преобладании познавательных мотивов и предпочтении социального способа оценки деятельности;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выраженной познавательной мотивации;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устойчивого интереса к новым способам познания;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адекватного понимания причин успешности проектно-исследовательской деятельности;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морального сознания, способности к решению моральных проблем на основе учета позиций партнеров в общении, устойчивого следования в поведении моральным нормам и этическим требованиям.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Регулятивные универсальные учебные действия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Обучающийся научится: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принимать и сохранять учебную задачу;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учитывать выделенные учителем ориентиры действия;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планировать свои действия;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осуществлять итоговый и пошаговый контроль;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адекватно воспринимать оценку своей работы;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различать способ и результат действия;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вносить коррективы в действия на основе их оценки и учета сделанных ошибок;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выполнять учебные действия в материале, речи, в уме.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Обучающийся получит возможность научиться: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проявлять познавательную инициативу;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самостоятельно учитывать выделенные учителем ориентиры действия в незнакомом материале; -преобразовывать практическую задачу в познавательную;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самостоятельно находить варианты решения познавательной задачи.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Познавательные универсальные учебные действия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Обучающийся научится: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осуществлять поиск нужной информации для выполнения учебного исследования с использованием учебной и дополнительной литературы в открытом информационном пространстве, в т.ч. контролируемом пространстве Интернет;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использовать знаки, символы, модели, схемы для решения познавательных задач и представления их результатов;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высказываться в устной и письменной формах;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ориентироваться на разные способы решения познавательных исследовательских задач;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владеть основами смыслового чтения текста;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анализировать объекты, выделять главное; -осуществлять синтез (целое из частей);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проводить сравнение, классификацию по разным критериям; -устанавливать причинно-следственные связи;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строить рассуждения об объекте;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обобщать (выделять класс объектов по какому-либо признаку);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подводить под понятие;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устанавливать аналогии;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оперировать такими понятиями, как проблема, гипотеза, наблюдение, эксперимент, умозаключение, вывод и т.п.;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видеть проблемы, ставить вопросы, выдвигать гипотезы, планировать и проводить наблюдения и эксперименты, высказывать суждения, делать умозаключения и выводы, аргументировать (защищать) свои идеи и т.п.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Обучающийся получит возможность научиться: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осуществлять расширенный поиск информации в соответствии с исследовательской и проектной задачами с использованием ресурсов библиотек и сети Интернет;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фиксировать информацию с помощью инструментов ИКТ;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осознанно и произвольно строить сообщения в устной и письменной форме;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строить логическое рассуждение, включающее установление причинно-следственных связей;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оперировать такими понятиями, как явление, причина, следствие, событие, обусловленность, зависимость, различие, сходство, общность, совместимость, несовместимость, возможность, невозможность и др.;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использованию исследовательских методов обучения в основном учебном процессе и повседневной практике взаимодействия с миром.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4"/>
          <w:shd w:fill="auto" w:val="clear"/>
        </w:rPr>
        <w:t xml:space="preserve">Коммуникативные универсальные учебные действия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Обучающийся научится: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допускать существование различных точек зрения;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учитывать разные мнения, стремиться к координации;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формулировать собственное мнение и позицию;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договариваться, приходить к общему решению; -соблюдать корректность в высказываниях;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задавать вопросы по существу;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использовать речь для регуляции своего действия;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контролировать действия партнера;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владеть монологической и диалогической формами речи.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Обучающийся получит возможность научиться: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учитывать разные мнения и обосновывать свою позицию;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аргументировать свою позицию и координировать ее с позицией партнеров при выработке общего решения в совместной деятельности;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 учетом целей коммуникации достаточно полно и точно передавать партнеру необходимую информацию как ориентир для построения действия;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допускать возможность существования у людей разных точек зрения, в том числе не совпадающих с его собственной, и учитывать позицию партнера в общении и взаимодействии;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осуществлять взаимный контроль и оказывать партнерам в сотрудничестве необходимую взаимопомощь;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адекватно использовать речь для планирования и регуляции своей деятельности.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Предметные умения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Ученик получит возможность научиться: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видеть проблемы;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ставить вопросы;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выдвигать гипотезы;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давать определение понятиям;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классифицировать;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наблюдать;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проводить эксперименты;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делать умозаключения и выводы;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структурировать материал;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готовить тексты собственных докладов;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объяснять, доказывать и защищать свои идеи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Программа 3 класса предусматривает достижение 2 уровня результатов: Предполагает позитивное отношение детей к базовым ценностям общества, в частности к образованию и самообразованию. Результат проявляется в активном использовании школьниками метода проектов, самостоятельном выборе тем (подтем) проекта, приобретении опыта самостоятельного поиска, систематизации и оформлении интересующей информации.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i/>
          <w:color w:val="00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2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Содержание курса внеурочной деятельности</w:t>
      </w:r>
    </w:p>
    <w:p>
      <w:pPr>
        <w:spacing w:before="0" w:after="12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Каждое занятие подчинено определенной структуре, в которой имеются следующие рубрики:</w:t>
      </w:r>
    </w:p>
    <w:p>
      <w:pPr>
        <w:spacing w:before="0" w:after="12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Рубрика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Минутка знакомства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позволяет начинающим проектантам узнать о сверстнике, который уже создавал свой проект ранее. Эти минутки поучительны и интересны. Чаще всего именно эти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минутки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вдохновляют ребёнка на начало своего исследования.</w:t>
      </w:r>
    </w:p>
    <w:p>
      <w:pPr>
        <w:spacing w:before="0" w:after="12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Практические занятия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Играем в учёных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переносят детей в мир опытов и знакомят с первыми шагами в науке. Начиная работать над каким-либо опытом или занятием, дети пытаются внести в него свои размышления, а часто и дополнительные решения.</w:t>
      </w:r>
    </w:p>
    <w:p>
      <w:pPr>
        <w:spacing w:before="0" w:after="12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Рубрика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Добрый совет Дельфина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помогает в решении сложившихся проблем у ребёнка на данном этапе и является ненавязчивой подсказкой.</w:t>
      </w:r>
    </w:p>
    <w:p>
      <w:pPr>
        <w:spacing w:before="0" w:after="12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Тесты и самоанализ помогут будущему проектанту овладеть элементами рефлексии, которые будут способствовать формированию самоуважения и позитивной самооценки автора проекта.</w:t>
      </w:r>
    </w:p>
    <w:p>
      <w:pPr>
        <w:spacing w:before="0" w:after="12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Рубрика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Переменка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помогает развивать внимание и логику, творческое мышление и любознательность, память и способность к восприятию.</w:t>
      </w:r>
    </w:p>
    <w:p>
      <w:pPr>
        <w:spacing w:before="0" w:after="12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Основное содержание тем курса: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both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Круг твоих интересов. Хобби.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Понятие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хобби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Просмотр видеофрагмента об увлечениях.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both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Выбор темы твоего проекта. Подбор материала для проекта. Проблема. Решение задачи. Работа над проектным понятием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задача проекта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Организация и проведение работы для поиска способа или способов решения проблемы проекта.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Выбор темы твоего исследования. Предположение. Гипотеза. Решение задач.  Понятия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формулировка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сбор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информация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энциклопедия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интернет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книги,газеты, журналы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Работа над проектом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Что такое хорошо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Выбор темы проекта. Актуальность. Источники информации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Карта и эмблема   проекта. План работы над проектом. 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Этапы работы над проектом. Общая  цель и личная цель (цели) в работе над проектом.  Составление общего и личного планов работы над проектом. 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Подготовка паспорта проекта. Защита проекта. Составление паспорта проекта,  подготовка   к защите проекта (семиминутное выступление перед аудиторией.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Требования к паспорту проекта. Составление паспорта проекта.   Толкование новых понятий. Самостоятельное ознакомление (чтение) этапов работы над учебным проектом, разбор каждого этапа под руководством учителя.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Требование к составлению анкет для проекта. Анкетирование. толкование новых понятий.  Нахождение  важных, существенных признаков в любом начинании, в любом процессе. Составление вопросов для анкет.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Памятки. Составление памяток по теме проекта. Запоминание толкование новых понятий. Составление  памятки по теме проекта.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Постер. Требования к созданию постера. Условия размещения материала на постере. Толкование новых понятий. Создание постера со ссылками и иллюстрациями, графическими схемами, планами под руководством учителя.  Устные и письменные сообщения.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Практическая работа. Создание мини-постера. Создавать постер со ссылками и иллюстрациями, графическими схемами планами под руководством учителя. Создавать  устные и письменные сообщения.  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Работа над проектом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Милая сердцу старина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Выбор темы проекта. Актуальность. Источники информации. 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Карта и эмблема   проекта. План работы над проектом. Выполнение исследования  и работа  над проектом, анализ  информации.  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Этапы работы над проектом. Продукт проекта.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Создание собственных  творческих замыслов,  воплощение их  в творческом продукте.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Подготовка паспорта проекта. Защита проекта. Составление паспорта проекта под руководством учителя.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Изучение и освоение возможностей программы МРР. Вставка фотографий, рисунков, фигур, диаграмм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Программы МРР.  Анимация. Настройка анимации.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Требования к составлению компьютерной презентации.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Программа МРР-MicrosoftPowerPoint Дизайн.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Нахождение  ошибок в готовой презентации и исправление их.  Работа  с командами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Обрезка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Границы рисунка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».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Фотографии на слайдах. Работа с фотографиями.  Изучение и осваивание  возможности программы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MicrosoftPowerPoint. 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Требования к компьютерной презентации. Программа МРР. Изучение и осваивание возможности программы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MicrosoftPowerPoint. 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Закрепление полученных знаний, умений и навыков в работе с программой МРР. Изучение и осваивание возможности программы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Microsoft Power Point. 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Работа над проектом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Юный патриот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Выбор темы проекта. Актуальность. Источники информации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Карта и эмблема   проекта. План работы над проектом. Выполнение исследования  и работа  над проектом, анализ  информации. 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Этапы работы над проектом.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Создание собственных  творческих замыслов,  воплощение их  в творческом продукте.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Подготовка паспорта проекта. Защита проекта. Составление паспорта проекта под руководством учителя.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Практическое занятие. Составление первой презентации по заданному тексту. Знакомство с понятием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презентация проекта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Индивидуальная помощь  детям по созданию презентации на бумаге.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Подготовка проектной документации к выступлению на конкурсе. Обработка информации. Интервью. Визитка.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Тесты. Тестирование. Самоанализ. Рефлексия.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Твои впечатления от работы над проектом. Составление устных рекомендательных писем будущим проектантам. 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Пожелания будущим проектантам. Творческая работа . Составление и оформление рекомендательных писем будущим проектантам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Страница благодарности тем, кто окружал и поддерживал тебя в этом году</w:t>
      </w:r>
    </w:p>
    <w:p>
      <w:pPr>
        <w:numPr>
          <w:ilvl w:val="0"/>
          <w:numId w:val="29"/>
        </w:num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Советы на лето от Мудрого дельфина</w:t>
      </w:r>
    </w:p>
    <w:p>
      <w:pPr>
        <w:spacing w:before="0" w:after="0" w:line="240"/>
        <w:ind w:right="0" w:left="70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09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Тематическое планирование по внеурочной деятельности 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Учусь создавать проект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»</w:t>
      </w:r>
    </w:p>
    <w:tbl>
      <w:tblPr/>
      <w:tblGrid>
        <w:gridCol w:w="710"/>
        <w:gridCol w:w="10455"/>
        <w:gridCol w:w="1559"/>
        <w:gridCol w:w="1418"/>
      </w:tblGrid>
      <w:tr>
        <w:trPr>
          <w:trHeight w:val="478" w:hRule="auto"/>
          <w:jc w:val="left"/>
        </w:trPr>
        <w:tc>
          <w:tcPr>
            <w:tcW w:w="710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п/п</w:t>
            </w:r>
          </w:p>
        </w:tc>
        <w:tc>
          <w:tcPr>
            <w:tcW w:w="10455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Тема урока</w:t>
            </w:r>
          </w:p>
        </w:tc>
        <w:tc>
          <w:tcPr>
            <w:tcW w:w="2977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дата</w:t>
            </w:r>
          </w:p>
        </w:tc>
      </w:tr>
      <w:tr>
        <w:trPr>
          <w:trHeight w:val="1" w:hRule="atLeast"/>
          <w:jc w:val="left"/>
        </w:trPr>
        <w:tc>
          <w:tcPr>
            <w:tcW w:w="710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55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9" w:type="dxa"/>
            <w:tcBorders>
              <w:top w:val="single" w:color="000000" w:sz="6"/>
              <w:left w:val="single" w:color="000000" w:sz="6"/>
              <w:bottom w:val="single" w:color="000000" w:sz="4"/>
              <w:right w:val="single" w:color="000000" w:sz="6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FFFFFF" w:val="clear"/>
              </w:rPr>
              <w:t xml:space="preserve">план</w:t>
            </w:r>
          </w:p>
        </w:tc>
        <w:tc>
          <w:tcPr>
            <w:tcW w:w="1418" w:type="dxa"/>
            <w:tcBorders>
              <w:top w:val="single" w:color="000000" w:sz="6"/>
              <w:left w:val="single" w:color="000000" w:sz="6"/>
              <w:bottom w:val="single" w:color="000000" w:sz="4"/>
              <w:right w:val="single" w:color="000000" w:sz="6"/>
            </w:tcBorders>
            <w:shd w:color="auto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FFFFFF" w:val="clear"/>
              </w:rPr>
              <w:t xml:space="preserve">факт</w:t>
            </w:r>
          </w:p>
        </w:tc>
      </w:tr>
      <w:tr>
        <w:trPr>
          <w:trHeight w:val="1" w:hRule="atLeast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Круг твоих интересов. Хобби. Увлечения. Этапы работы над проектом.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03.09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Выбор темы твоего проекта. Подбор материала для проекта. Проблема. Решение проблемы.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10.09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Выбор темы твоего исследования. Предположение. Гипотеза. Решение задачи.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17.09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95" w:hRule="auto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12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4-5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12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Требования к паспорту проекта. Составление паспорта проекта. Практические занятия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12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24.09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01.10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12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1" w:hRule="auto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6-7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Требования к составлению анкет для проекта. Анкетирование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08.10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15.10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1" w:hRule="auto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Постер. Требования к созданию постера. Условия размещения материала на постере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22.10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1" w:hRule="auto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9-10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Практическая работа. Создание мини-постера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29.10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12.11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1" w:hRule="auto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11, 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12, 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Изучение и освоение возможностей программы МРР. Вставка фотографий, рисунков, фигур, диаграмм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19.11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26.11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03.12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1" w:hRule="auto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14,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15.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16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Программа МРР. Анимации. Настройка анимации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10.12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17.12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24.12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1" w:hRule="auto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17,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18.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19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Программа МРР. Дизайн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14.01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21.01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28.01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1" w:hRule="auto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20-21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Фотографии на слайдах. Работа с фотографией на слайдах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04.02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11.02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1" w:hRule="auto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22-23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Требования к компьютерной презентации.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18.02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25. 03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1" w:hRule="auto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24-25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Закрепление полученных умений, навыков в работе с программой МРР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03.03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10.03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1" w:hRule="auto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26,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27.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28 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Практическое занятие. Составление первой презентации по заданному тексту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17.03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31.03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07.04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1" w:hRule="auto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29-30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 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Подготовка проектной документации к выступлению на конкурсе. Обработка информации. Интервью. Визитка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14.04</w:t>
            </w:r>
          </w:p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21.04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1" w:hRule="auto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31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Тесты. Тестирование. Самоанализ. Рефлексия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28.04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1" w:hRule="auto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32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Твои впечатления работы над проектом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05.05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1" w:hRule="auto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33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Пожелания будущим проектантам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12.05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51" w:hRule="auto"/>
          <w:jc w:val="left"/>
        </w:trPr>
        <w:tc>
          <w:tcPr>
            <w:tcW w:w="7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34</w:t>
            </w:r>
          </w:p>
        </w:tc>
        <w:tc>
          <w:tcPr>
            <w:tcW w:w="1045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Страница благодарности тем, кто поддерживал тебя в этом году</w:t>
            </w: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19.05</w:t>
            </w:r>
          </w:p>
        </w:tc>
        <w:tc>
          <w:tcPr>
            <w:tcW w:w="1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29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numbering.xml" Id="docRId3" Type="http://schemas.openxmlformats.org/officeDocument/2006/relationships/numbering"/><Relationship Target="embeddings/oleObject0.bin" Id="docRId0" Type="http://schemas.openxmlformats.org/officeDocument/2006/relationships/oleObject"/><Relationship TargetMode="External" Target="http://main.edsites.ru/files/consulting_docs/minobr_09-356.pdf" Id="docRId2" Type="http://schemas.openxmlformats.org/officeDocument/2006/relationships/hyperlink"/><Relationship Target="styles.xml" Id="docRId4" Type="http://schemas.openxmlformats.org/officeDocument/2006/relationships/styles"/></Relationships>
</file>