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836" w:rsidRDefault="00AD3836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AD3836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8986261"/>
            <wp:effectExtent l="0" t="0" r="0" b="5715"/>
            <wp:docPr id="1" name="Рисунок 1" descr="\\fs-teachers\Documents\Hudyakova\Мои документы\Рабочие программы\Рабочие программы 2019-2020_Химия\сканы титулов\8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teachers\Documents\Hudyakova\Мои документы\Рабочие программы\Рабочие программы 2019-2020_Химия\сканы титулов\8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36" w:rsidRDefault="00AD3836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320B96" w:rsidRPr="001603CD" w:rsidRDefault="00320B96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1603CD">
        <w:rPr>
          <w:rFonts w:cstheme="minorHAnsi"/>
          <w:b/>
          <w:sz w:val="24"/>
          <w:szCs w:val="24"/>
        </w:rPr>
        <w:lastRenderedPageBreak/>
        <w:t>Пояснительная записка</w:t>
      </w:r>
    </w:p>
    <w:p w:rsidR="00320B96" w:rsidRPr="001603CD" w:rsidRDefault="00320B96" w:rsidP="00320B96">
      <w:pPr>
        <w:ind w:firstLine="709"/>
        <w:jc w:val="both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Рабочая программа 8 «А» класса составлена на основе нормативно- правовых документов и с учётом тенденций химического образования</w:t>
      </w:r>
      <w:r w:rsidRPr="001603CD">
        <w:rPr>
          <w:rFonts w:cstheme="minorHAnsi"/>
          <w:b/>
          <w:sz w:val="24"/>
          <w:szCs w:val="24"/>
        </w:rPr>
        <w:t>: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- Федеральный закон Российской Федерации от 29.12.2012 № 273-ФЗ «Об образовании в Российской Федерации»;</w:t>
      </w:r>
    </w:p>
    <w:p w:rsidR="00FA66AB" w:rsidRPr="00BD1CE5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D1CE5">
        <w:rPr>
          <w:rFonts w:cstheme="minorHAnsi"/>
          <w:sz w:val="24"/>
          <w:szCs w:val="24"/>
        </w:rPr>
        <w:t xml:space="preserve"> </w:t>
      </w:r>
      <w:r w:rsidRPr="00BD1CE5">
        <w:rPr>
          <w:rFonts w:cstheme="minorHAnsi"/>
          <w:sz w:val="24"/>
          <w:szCs w:val="24"/>
        </w:rPr>
        <w:tab/>
        <w:t xml:space="preserve">- приказ </w:t>
      </w:r>
      <w:proofErr w:type="spellStart"/>
      <w:r w:rsidRPr="00BD1CE5">
        <w:rPr>
          <w:rFonts w:cstheme="minorHAnsi"/>
          <w:sz w:val="24"/>
          <w:szCs w:val="24"/>
        </w:rPr>
        <w:t>Минобрнауки</w:t>
      </w:r>
      <w:proofErr w:type="spellEnd"/>
      <w:r w:rsidRPr="00BD1CE5">
        <w:rPr>
          <w:rFonts w:cstheme="minorHAnsi"/>
          <w:sz w:val="24"/>
          <w:szCs w:val="24"/>
        </w:rPr>
        <w:t xml:space="preserve"> России от 17.12.2010 № 1897 «Об утверждении и введении в действие  федерального образовательного стандарта основного общего образования» (в редакции Приказов </w:t>
      </w:r>
      <w:proofErr w:type="spellStart"/>
      <w:r w:rsidRPr="00BD1CE5">
        <w:rPr>
          <w:rFonts w:cstheme="minorHAnsi"/>
          <w:sz w:val="24"/>
          <w:szCs w:val="24"/>
        </w:rPr>
        <w:t>Минобрнауки</w:t>
      </w:r>
      <w:proofErr w:type="spellEnd"/>
      <w:r w:rsidRPr="00BD1CE5">
        <w:rPr>
          <w:rFonts w:cstheme="minorHAnsi"/>
          <w:sz w:val="24"/>
          <w:szCs w:val="24"/>
        </w:rPr>
        <w:t xml:space="preserve"> России от 29.12.2014 № 1644, от 31.12.2015 № 1577);</w:t>
      </w:r>
    </w:p>
    <w:p w:rsidR="00FA66AB" w:rsidRPr="00BD1CE5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D1CE5">
        <w:rPr>
          <w:rFonts w:cstheme="minorHAnsi"/>
          <w:sz w:val="24"/>
          <w:szCs w:val="24"/>
        </w:rPr>
        <w:t xml:space="preserve">- -приказ </w:t>
      </w:r>
      <w:proofErr w:type="spellStart"/>
      <w:r w:rsidRPr="00BD1CE5">
        <w:rPr>
          <w:rFonts w:cstheme="minorHAnsi"/>
          <w:sz w:val="24"/>
          <w:szCs w:val="24"/>
        </w:rPr>
        <w:t>Минобрнауки</w:t>
      </w:r>
      <w:proofErr w:type="spellEnd"/>
      <w:r w:rsidRPr="00BD1CE5">
        <w:rPr>
          <w:rFonts w:cstheme="minorHAnsi"/>
          <w:sz w:val="24"/>
          <w:szCs w:val="24"/>
        </w:rPr>
        <w:t xml:space="preserve">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 мая 2012 г. № 413»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 </w:t>
      </w:r>
      <w:proofErr w:type="spellStart"/>
      <w:r w:rsidRPr="001603CD">
        <w:rPr>
          <w:rFonts w:cstheme="minorHAnsi"/>
          <w:sz w:val="24"/>
          <w:szCs w:val="24"/>
        </w:rPr>
        <w:t>санитарно</w:t>
      </w:r>
      <w:proofErr w:type="spellEnd"/>
      <w:r w:rsidRPr="001603CD">
        <w:rPr>
          <w:rFonts w:cstheme="minorHAnsi"/>
          <w:sz w:val="24"/>
          <w:szCs w:val="24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1603CD">
        <w:rPr>
          <w:rFonts w:cstheme="minorHAnsi"/>
          <w:sz w:val="24"/>
          <w:szCs w:val="24"/>
        </w:rPr>
        <w:t>СанПин</w:t>
      </w:r>
      <w:proofErr w:type="spellEnd"/>
      <w:r w:rsidRPr="001603CD">
        <w:rPr>
          <w:rFonts w:cstheme="minorHAnsi"/>
          <w:sz w:val="24"/>
          <w:szCs w:val="24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320B96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Химия. 7—9 классы: рабочая программа к линии УМК О. С. Габриеляна: учебно-методическое пособие / О. С. Габриелян. — М.: Дрофа, 2017. </w:t>
      </w:r>
    </w:p>
    <w:p w:rsidR="00320B96" w:rsidRPr="001603CD" w:rsidRDefault="00320B96" w:rsidP="00320B96">
      <w:pPr>
        <w:ind w:left="703"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Учебник: Химия </w:t>
      </w:r>
      <w:r w:rsidR="00FA66AB" w:rsidRPr="001603CD">
        <w:rPr>
          <w:rFonts w:cstheme="minorHAnsi"/>
          <w:sz w:val="24"/>
          <w:szCs w:val="24"/>
        </w:rPr>
        <w:t>8</w:t>
      </w:r>
      <w:r w:rsidRPr="001603CD">
        <w:rPr>
          <w:rFonts w:cstheme="minorHAnsi"/>
          <w:sz w:val="24"/>
          <w:szCs w:val="24"/>
        </w:rPr>
        <w:t>/</w:t>
      </w:r>
      <w:proofErr w:type="spellStart"/>
      <w:r w:rsidRPr="001603CD">
        <w:rPr>
          <w:rFonts w:cstheme="minorHAnsi"/>
          <w:sz w:val="24"/>
          <w:szCs w:val="24"/>
        </w:rPr>
        <w:t>О.С.Габриелян</w:t>
      </w:r>
      <w:proofErr w:type="spellEnd"/>
      <w:r w:rsidRPr="001603CD">
        <w:rPr>
          <w:rFonts w:cstheme="minorHAnsi"/>
          <w:sz w:val="24"/>
          <w:szCs w:val="24"/>
        </w:rPr>
        <w:t>/Москва, «Дрофа», 201</w:t>
      </w:r>
      <w:r w:rsidR="00FA66AB" w:rsidRPr="001603CD">
        <w:rPr>
          <w:rFonts w:cstheme="minorHAnsi"/>
          <w:sz w:val="24"/>
          <w:szCs w:val="24"/>
        </w:rPr>
        <w:t>6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5F74B5">
        <w:rPr>
          <w:rFonts w:cstheme="minorHAnsi"/>
          <w:b/>
          <w:sz w:val="24"/>
          <w:szCs w:val="24"/>
        </w:rPr>
        <w:t>главными целями</w:t>
      </w:r>
      <w:r w:rsidRPr="005F74B5">
        <w:rPr>
          <w:rFonts w:cstheme="minorHAnsi"/>
          <w:sz w:val="24"/>
          <w:szCs w:val="24"/>
        </w:rPr>
        <w:t xml:space="preserve"> школьного химического образования являются: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формирование у обучающихся системы химических знаний как компонента естественнонаучных знаний;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развитие личности обучающихся, их интеллектуальных  и нравственных качеств, формирование гуманистического отношения к окружающему миру и экологически целесообразного поведения в нем; • понимание обучающимися химии как производительной силы общества и как возможной области будущей профессиональной деятельности;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развитие мышления обучающихся посредством таких познавательных учебных действий, как умение формулировать проблему и гипотезу, ставить цели и задачи, строить планы достижения целей и решения поставленных задач, определять понятия, ограничивать их, описывать, характеризовать и сравнивать;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понимание взаимосвязи теории и практики, умение проводить химический эксперимент и на его основе делать выводы  и умозаключения.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Pr="005F74B5">
        <w:rPr>
          <w:rFonts w:cstheme="minorHAnsi"/>
          <w:sz w:val="24"/>
          <w:szCs w:val="24"/>
        </w:rPr>
        <w:t xml:space="preserve">ешаются следующие </w:t>
      </w:r>
      <w:r w:rsidRPr="005F74B5">
        <w:rPr>
          <w:rFonts w:cstheme="minorHAnsi"/>
          <w:b/>
          <w:sz w:val="24"/>
          <w:szCs w:val="24"/>
        </w:rPr>
        <w:t>задачи</w:t>
      </w:r>
      <w:r w:rsidRPr="005F74B5">
        <w:rPr>
          <w:rFonts w:cstheme="minorHAnsi"/>
          <w:sz w:val="24"/>
          <w:szCs w:val="24"/>
        </w:rPr>
        <w:t xml:space="preserve">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формируются знания основ химической науки — основных фактов, понятий, химических законов и теорий, выраженных посредством химического языка;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развиваются умения наблюдать и объяснять химические явления, происходящие в природе, лабораторных условиях,  в быту и на производстве;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 xml:space="preserve">— приобретаются специальные умения и навыки по безопасному обращению с химическими веществами, материалами и процессами;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формируется гуманистическое отношение к химии как производительной силе общества, с помощью которой решаются глобальные проблемы человечества;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осуществляется интеграция химической картины мира в единую научную картину.</w:t>
      </w:r>
    </w:p>
    <w:p w:rsidR="00FE7789" w:rsidRPr="005F74B5" w:rsidRDefault="00FE7789" w:rsidP="00FE7789">
      <w:pPr>
        <w:ind w:firstLine="709"/>
        <w:jc w:val="both"/>
        <w:rPr>
          <w:rFonts w:cstheme="minorHAnsi"/>
          <w:sz w:val="24"/>
          <w:szCs w:val="24"/>
          <w:u w:val="single"/>
        </w:rPr>
      </w:pPr>
      <w:r w:rsidRPr="005F74B5">
        <w:rPr>
          <w:rFonts w:cstheme="minorHAnsi"/>
          <w:sz w:val="24"/>
          <w:szCs w:val="24"/>
          <w:u w:val="single"/>
        </w:rPr>
        <w:t xml:space="preserve">Результаты освоения курса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i/>
          <w:sz w:val="24"/>
          <w:szCs w:val="24"/>
        </w:rPr>
        <w:t>Личностные результаты</w:t>
      </w:r>
      <w:r w:rsidRPr="005F74B5">
        <w:rPr>
          <w:rFonts w:cstheme="minorHAnsi"/>
          <w:sz w:val="24"/>
          <w:szCs w:val="24"/>
        </w:rPr>
        <w:t xml:space="preserve">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знание и понимание: основных исторических событий, связанных с развитием химии; достижений в области химии и культурных традиций своей страны (в том числе научных); общемировых достижений в области химии; основных принципов и правил отношения к природе; основ здорового образа жизни и </w:t>
      </w:r>
      <w:proofErr w:type="spellStart"/>
      <w:r w:rsidRPr="005F74B5">
        <w:rPr>
          <w:rFonts w:cstheme="minorHAnsi"/>
          <w:sz w:val="24"/>
          <w:szCs w:val="24"/>
        </w:rPr>
        <w:t>здоровьесберегающих</w:t>
      </w:r>
      <w:proofErr w:type="spellEnd"/>
      <w:r w:rsidRPr="005F74B5">
        <w:rPr>
          <w:rFonts w:cstheme="minorHAnsi"/>
          <w:sz w:val="24"/>
          <w:szCs w:val="24"/>
        </w:rPr>
        <w:t xml:space="preserve"> технологий; правил поведения в чрезвычайных ситуациях, связанных с воздействием различных веществ; основных прав и обязанностей гражданина (в том числе обучающегося), связанных с личностным, профессиональным  и жизненным самоопределением; социальной значимости и содержания профессий, связанных с химией;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чувство гордости за российскую химическую науку и  достижения ученых; уважение и принятие достижений химии; любовь и бережное отношение к природе; уважение и учет мнений окружающих к личным достижениям в изучении химии;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 признание ценности собственного здоровья и здоровья окружающих людей; необходимости самовыражения, самореализации, социального признания;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осознание степени готовности к самостоятельным поступкам и действиям, ответственности за их результаты;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проявление экологического сознания, доброжелательности, доверия и внимательности к людям, готовности к сотрудничеству; инициативы и любознательности в изучении веществ и процессов; убежденности в необходимости разумного использования достижений науки и технологий;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умение устанавливать связи между целью изучения химии и тем, для чего это нужно; строить жизненные и профессиональные планы с учетом успешности изучения химии и собственных приоритетов.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proofErr w:type="spellStart"/>
      <w:r w:rsidRPr="005F74B5">
        <w:rPr>
          <w:rFonts w:cstheme="minorHAnsi"/>
          <w:i/>
          <w:sz w:val="24"/>
          <w:szCs w:val="24"/>
        </w:rPr>
        <w:t>Метапредметные</w:t>
      </w:r>
      <w:proofErr w:type="spellEnd"/>
      <w:r w:rsidRPr="005F74B5">
        <w:rPr>
          <w:rFonts w:cstheme="minorHAnsi"/>
          <w:i/>
          <w:sz w:val="24"/>
          <w:szCs w:val="24"/>
        </w:rPr>
        <w:t xml:space="preserve"> результаты</w:t>
      </w:r>
      <w:r w:rsidRPr="005F74B5">
        <w:rPr>
          <w:rFonts w:cstheme="minorHAnsi"/>
          <w:sz w:val="24"/>
          <w:szCs w:val="24"/>
        </w:rPr>
        <w:t xml:space="preserve">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использование различных источников химической информации; получение такой информации, ее анализ, подготовка на основе этого анализа информационного продукта и его презентация;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применение основных методов познания (наблюдения, эксперимента, моделирования, измерения и т. д.) для изучения химических объектов;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 xml:space="preserve">— использование основных логических операций (анализа, синтеза, сравнения, обобщения, доказательства, систематизации, классификации и др.) при изучении химических объектов;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формулирование выводов и умозаключений из наблюдений и изученных химических закономерностей;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прогнозирование свойств веществ на основе знания их состава и строения, а также установления аналогии;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формулирование идей, гипотез и путей проверки их истинности;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определение целей и задач учебной и исследовательской деятельности и путей их достижения;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раскрытие причинно-следственных связей между составом, строением, свойствами, применением, нахождением в природе и получением важнейших химических веществ;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аргументация собственной позиции и ее корректировка в ходе дискуссии по материалам химического содержания.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i/>
          <w:sz w:val="24"/>
          <w:szCs w:val="24"/>
        </w:rPr>
        <w:t xml:space="preserve">Предметные результаты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  <w:u w:val="single"/>
        </w:rPr>
        <w:t>В познавательной сфере</w:t>
      </w:r>
      <w:r>
        <w:rPr>
          <w:rFonts w:cstheme="minorHAnsi"/>
          <w:sz w:val="24"/>
          <w:szCs w:val="24"/>
        </w:rPr>
        <w:t>.</w:t>
      </w:r>
      <w:r w:rsidRPr="005F74B5">
        <w:rPr>
          <w:rFonts w:cstheme="minorHAnsi"/>
          <w:sz w:val="24"/>
          <w:szCs w:val="24"/>
        </w:rPr>
        <w:t xml:space="preserve"> Знание (понимание): — химической символики: знаков химических элементов, формул химических веществ, уравнений химических реакций;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важнейших химических понятий: вещество, химический элемент, атом, молекула, относительные атомная и молекулярная массы, ион, катион, анион, химическая связь, </w:t>
      </w:r>
      <w:proofErr w:type="spellStart"/>
      <w:r w:rsidRPr="005F74B5">
        <w:rPr>
          <w:rFonts w:cstheme="minorHAnsi"/>
          <w:sz w:val="24"/>
          <w:szCs w:val="24"/>
        </w:rPr>
        <w:t>электроотрицательность</w:t>
      </w:r>
      <w:proofErr w:type="spellEnd"/>
      <w:r w:rsidRPr="005F74B5">
        <w:rPr>
          <w:rFonts w:cstheme="minorHAnsi"/>
          <w:sz w:val="24"/>
          <w:szCs w:val="24"/>
        </w:rPr>
        <w:t>, валентность, степень окисления, моль, молярная масса, молярный объем, растворы, электролиты и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5F74B5">
        <w:rPr>
          <w:rFonts w:cstheme="minorHAnsi"/>
          <w:sz w:val="24"/>
          <w:szCs w:val="24"/>
        </w:rPr>
        <w:t>неэлектролиты</w:t>
      </w:r>
      <w:proofErr w:type="spellEnd"/>
      <w:r w:rsidRPr="005F74B5">
        <w:rPr>
          <w:rFonts w:cstheme="minorHAnsi"/>
          <w:sz w:val="24"/>
          <w:szCs w:val="24"/>
        </w:rPr>
        <w:t xml:space="preserve">, электролитическая диссоциация, окислитель и восстановитель, окисление и восстановление, основные типы реакций в неорганической химии;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формулировок основных законов и теорий химии: атомно-молекулярного учения; законов сохранения массы веществ, постоянства состава веществ, Авогадро; Периодического закона Д. И. Менделеева; теории строения атома и учения о строении вещества; теории электролитической диссоциации и учения о химической реакции.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Умение называть: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химические элементы;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соединения изученных классов неорганических веществ;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Объяснение: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 физического смысла атомного (порядкового) номера химического элемента, номеров группы и периода в Периодической системе Д.  И.  Менделеева, к которым элемент принадлежит;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</w:t>
      </w:r>
      <w:proofErr w:type="gramStart"/>
      <w:r w:rsidRPr="005F74B5">
        <w:rPr>
          <w:rFonts w:cstheme="minorHAnsi"/>
          <w:sz w:val="24"/>
          <w:szCs w:val="24"/>
        </w:rPr>
        <w:t>—  закономерностей</w:t>
      </w:r>
      <w:proofErr w:type="gramEnd"/>
      <w:r w:rsidRPr="005F74B5">
        <w:rPr>
          <w:rFonts w:cstheme="minorHAnsi"/>
          <w:sz w:val="24"/>
          <w:szCs w:val="24"/>
        </w:rPr>
        <w:t xml:space="preserve"> изменения строения атомов, свойств элементов в пр</w:t>
      </w:r>
      <w:r>
        <w:rPr>
          <w:rFonts w:cstheme="minorHAnsi"/>
          <w:sz w:val="24"/>
          <w:szCs w:val="24"/>
        </w:rPr>
        <w:t>еделах малых периодов и А групп;</w:t>
      </w:r>
      <w:r w:rsidRPr="005F74B5">
        <w:rPr>
          <w:rFonts w:cstheme="minorHAnsi"/>
          <w:sz w:val="24"/>
          <w:szCs w:val="24"/>
        </w:rPr>
        <w:t xml:space="preserve">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сущности процесса электролитической диссоциации и реакций ионного обмена.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>Умение характеризовать: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химические элементы (от водорода до кальция) на основе их положения в Периодической системе химических элементов Д. И. Менделеева и особенностей строения их атомов;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взаимосвязь между составом, строением и свойствами неорганических веществ;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химические свойства основных классов неорганических веществ (оксидов, кислот, оснований, амфотерных соединений и солей).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Определение: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состава веществ по их формулам;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валентности и степени окисления элементов в соединении;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видов химической связи в соединениях;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типов кристаллических решеток твердых веществ;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принадлежности веществ к определенному классу соединений;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типов химических реакций;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возможности протекания реакций ионного обмена.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Составление: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схем строения атомов первых 20 элементов Периодической системы Д. И. Менделеева;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формул неорганических соединений изученных классов;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уравнений химических реакций.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Безопасное обращение с химической посудой и лабораторным оборудованием. Проведение химического эксперимента:</w:t>
      </w:r>
      <w:r>
        <w:rPr>
          <w:rFonts w:cstheme="minorHAnsi"/>
          <w:sz w:val="24"/>
          <w:szCs w:val="24"/>
        </w:rPr>
        <w:t xml:space="preserve"> </w:t>
      </w:r>
      <w:r w:rsidRPr="005F74B5">
        <w:rPr>
          <w:rFonts w:cstheme="minorHAnsi"/>
          <w:sz w:val="24"/>
          <w:szCs w:val="24"/>
        </w:rPr>
        <w:t xml:space="preserve"> подтверждающего химические свойства изученных классов неорганических веществ;  подтверждающего химический состав неорганических соединений;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Вычисление: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массовой доли химического элемента по формуле соединения;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массовой доли вещества в растворе;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массы основного вещества по известной массовой доле примесей;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объемной доли компонента газовой смеси;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количества вещества, объема или массы вещества по количеству вещества, объему или массе реагентов или продуктов реакции.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Использование приобретенных знаний и умений в практической деятельности и повседневной жизни:  для безопасного обращения с веществами и материалами в повседневной </w:t>
      </w:r>
      <w:r w:rsidRPr="005F74B5">
        <w:rPr>
          <w:rFonts w:cstheme="minorHAnsi"/>
          <w:sz w:val="24"/>
          <w:szCs w:val="24"/>
        </w:rPr>
        <w:lastRenderedPageBreak/>
        <w:t xml:space="preserve">жизни и грамотного оказания первой помощи при ожогах кислотами и щелочами;  для объяснения отдельных фактов и природных явлений;  для критической оценки информации о веществах, используемых в быту.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ценностно-ориентационной сфере</w:t>
      </w:r>
      <w:r>
        <w:rPr>
          <w:rFonts w:cstheme="minorHAnsi"/>
          <w:sz w:val="24"/>
          <w:szCs w:val="24"/>
        </w:rPr>
        <w:t xml:space="preserve"> а</w:t>
      </w:r>
      <w:r w:rsidRPr="005F74B5">
        <w:rPr>
          <w:rFonts w:cstheme="minorHAnsi"/>
          <w:sz w:val="24"/>
          <w:szCs w:val="24"/>
        </w:rPr>
        <w:t xml:space="preserve">нализ и оценка последствий для окружающей среды бытовой и производственной деятельности человека, связанной с получением и переработкой веществ.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трудовой сфере</w:t>
      </w:r>
      <w:r>
        <w:rPr>
          <w:rFonts w:cstheme="minorHAnsi"/>
          <w:sz w:val="24"/>
          <w:szCs w:val="24"/>
        </w:rPr>
        <w:t xml:space="preserve"> п</w:t>
      </w:r>
      <w:r w:rsidRPr="005F74B5">
        <w:rPr>
          <w:rFonts w:cstheme="minorHAnsi"/>
          <w:sz w:val="24"/>
          <w:szCs w:val="24"/>
        </w:rPr>
        <w:t xml:space="preserve">роведение операций с использованием нагревания, отстаивания, фильтрования, выпаривания; получения, собирания, распознавания веществ; изготовления моделей молекул. </w:t>
      </w:r>
    </w:p>
    <w:p w:rsidR="00FE7789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сфере безопасности жизнедеятельности</w:t>
      </w:r>
      <w:r>
        <w:rPr>
          <w:rFonts w:cstheme="minorHAnsi"/>
          <w:sz w:val="24"/>
          <w:szCs w:val="24"/>
        </w:rPr>
        <w:t>: с</w:t>
      </w:r>
      <w:r w:rsidRPr="005F74B5">
        <w:rPr>
          <w:rFonts w:cstheme="minorHAnsi"/>
          <w:sz w:val="24"/>
          <w:szCs w:val="24"/>
        </w:rPr>
        <w:t>облюдение правил техники безопасности при проведении химического эксперимента;</w:t>
      </w:r>
      <w:r>
        <w:rPr>
          <w:rFonts w:cstheme="minorHAnsi"/>
          <w:sz w:val="24"/>
          <w:szCs w:val="24"/>
        </w:rPr>
        <w:t xml:space="preserve"> </w:t>
      </w:r>
      <w:r w:rsidRPr="005F74B5">
        <w:rPr>
          <w:rFonts w:cstheme="minorHAnsi"/>
          <w:sz w:val="24"/>
          <w:szCs w:val="24"/>
        </w:rPr>
        <w:t>оказание первой помощи при ожогах, порезах и химических травмах.</w:t>
      </w:r>
    </w:p>
    <w:p w:rsidR="00FE7789" w:rsidRPr="001603CD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Федеральный базисный учебный план для образовательных учреждений РФ отводит </w:t>
      </w:r>
      <w:r w:rsidRPr="001603CD">
        <w:rPr>
          <w:rFonts w:cstheme="minorHAnsi"/>
          <w:b/>
          <w:sz w:val="24"/>
          <w:szCs w:val="24"/>
        </w:rPr>
        <w:t xml:space="preserve">140 </w:t>
      </w:r>
      <w:r w:rsidRPr="001603CD">
        <w:rPr>
          <w:rFonts w:cstheme="minorHAnsi"/>
          <w:sz w:val="24"/>
          <w:szCs w:val="24"/>
        </w:rPr>
        <w:t xml:space="preserve">часов для обязательного изучения химии на ступени основного общего образования. </w:t>
      </w:r>
      <w:r w:rsidRPr="001603CD">
        <w:rPr>
          <w:rFonts w:cstheme="minorHAnsi"/>
          <w:b/>
          <w:sz w:val="24"/>
          <w:szCs w:val="24"/>
        </w:rPr>
        <w:t>В том числе</w:t>
      </w:r>
      <w:r w:rsidRPr="001603CD">
        <w:rPr>
          <w:rFonts w:cstheme="minorHAnsi"/>
          <w:sz w:val="24"/>
          <w:szCs w:val="24"/>
        </w:rPr>
        <w:t xml:space="preserve"> в </w:t>
      </w:r>
      <w:r w:rsidRPr="001603CD">
        <w:rPr>
          <w:rFonts w:cstheme="minorHAnsi"/>
          <w:sz w:val="24"/>
          <w:szCs w:val="24"/>
          <w:lang w:val="en-US"/>
        </w:rPr>
        <w:t>VIII</w:t>
      </w:r>
      <w:r w:rsidRPr="001603CD">
        <w:rPr>
          <w:rFonts w:cstheme="minorHAnsi"/>
          <w:sz w:val="24"/>
          <w:szCs w:val="24"/>
        </w:rPr>
        <w:t xml:space="preserve"> классах по 72 учебных часов из расчета 2 учебных часа в неделю (количество учебных недель - 36), в  </w:t>
      </w:r>
      <w:r w:rsidRPr="001603CD">
        <w:rPr>
          <w:rFonts w:cstheme="minorHAnsi"/>
          <w:sz w:val="24"/>
          <w:szCs w:val="24"/>
          <w:lang w:val="en-US"/>
        </w:rPr>
        <w:t>IX</w:t>
      </w:r>
      <w:r w:rsidRPr="001603CD">
        <w:rPr>
          <w:rFonts w:cstheme="minorHAnsi"/>
          <w:sz w:val="24"/>
          <w:szCs w:val="24"/>
        </w:rPr>
        <w:t xml:space="preserve">  классах по 68 учебных часов из расчета 2 учебных часа в неделю (количество учебных недель – 34). Данная рабочая программа является модифицированной с учётом особенностей образовательной программы гимназии и соответствует ФГОС. Тематическое планирование для </w:t>
      </w:r>
      <w:r>
        <w:rPr>
          <w:rFonts w:cstheme="minorHAnsi"/>
          <w:sz w:val="24"/>
          <w:szCs w:val="24"/>
        </w:rPr>
        <w:t>8 «А»</w:t>
      </w:r>
      <w:r w:rsidRPr="001603CD">
        <w:rPr>
          <w:rFonts w:cstheme="minorHAnsi"/>
          <w:sz w:val="24"/>
          <w:szCs w:val="24"/>
        </w:rPr>
        <w:t xml:space="preserve"> класса составлено на </w:t>
      </w:r>
      <w:r>
        <w:rPr>
          <w:rFonts w:cstheme="minorHAnsi"/>
          <w:sz w:val="24"/>
          <w:szCs w:val="24"/>
        </w:rPr>
        <w:t>108</w:t>
      </w:r>
      <w:r w:rsidRPr="001603CD">
        <w:rPr>
          <w:rFonts w:cstheme="minorHAnsi"/>
          <w:sz w:val="24"/>
          <w:szCs w:val="24"/>
        </w:rPr>
        <w:t xml:space="preserve"> час</w:t>
      </w:r>
      <w:r>
        <w:rPr>
          <w:rFonts w:cstheme="minorHAnsi"/>
          <w:sz w:val="24"/>
          <w:szCs w:val="24"/>
        </w:rPr>
        <w:t>ов</w:t>
      </w:r>
      <w:r w:rsidRPr="001603CD">
        <w:rPr>
          <w:rFonts w:cstheme="minorHAnsi"/>
          <w:sz w:val="24"/>
          <w:szCs w:val="24"/>
        </w:rPr>
        <w:t xml:space="preserve"> в год (</w:t>
      </w:r>
      <w:r>
        <w:rPr>
          <w:rFonts w:cstheme="minorHAnsi"/>
          <w:sz w:val="24"/>
          <w:szCs w:val="24"/>
        </w:rPr>
        <w:t>3</w:t>
      </w:r>
      <w:r w:rsidRPr="001603CD">
        <w:rPr>
          <w:rFonts w:cstheme="minorHAnsi"/>
          <w:sz w:val="24"/>
          <w:szCs w:val="24"/>
        </w:rPr>
        <w:t xml:space="preserve"> часа в неделю). Рабочая программа составлена в контексте системы электронного образования:</w:t>
      </w:r>
    </w:p>
    <w:p w:rsidR="00FE7789" w:rsidRPr="001603CD" w:rsidRDefault="00FE7789" w:rsidP="00FE7789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Работа с электронным журналом; электронными учебниками</w:t>
      </w:r>
    </w:p>
    <w:p w:rsidR="00FE7789" w:rsidRPr="001603CD" w:rsidRDefault="00FE7789" w:rsidP="00FE7789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Формирование электронного фонда учебной литературы;</w:t>
      </w:r>
    </w:p>
    <w:p w:rsidR="00FE7789" w:rsidRPr="001603CD" w:rsidRDefault="00FE7789" w:rsidP="00FE7789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Использование дистанционного образования и цифровых образовательных ресурсов.</w:t>
      </w:r>
    </w:p>
    <w:p w:rsidR="00FE7789" w:rsidRPr="001603CD" w:rsidRDefault="00FE7789" w:rsidP="00FE7789">
      <w:pPr>
        <w:ind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Задания и учебный материал подбираются с учётом индивидуальных потребностей и возможностей учащихся</w:t>
      </w:r>
    </w:p>
    <w:p w:rsidR="00FE7789" w:rsidRPr="001603CD" w:rsidRDefault="00FE7789" w:rsidP="00FE7789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t>Формы контроля знаний и умений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Тематическое и итоговое тестирование.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Проверочные работы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Самостоятельные работы.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Тематические контрольные работы.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Итоговые контрольные работы.</w:t>
      </w:r>
    </w:p>
    <w:p w:rsidR="00FE7789" w:rsidRPr="001603CD" w:rsidRDefault="00FE7789" w:rsidP="00FE7789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Практические работы</w:t>
      </w:r>
    </w:p>
    <w:p w:rsidR="00320B96" w:rsidRPr="001603CD" w:rsidRDefault="00FE7789" w:rsidP="00FE7789">
      <w:pPr>
        <w:ind w:left="720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 w:rsidR="00320B96" w:rsidRPr="001603CD" w:rsidRDefault="00320B96" w:rsidP="00553F5E">
      <w:pPr>
        <w:rPr>
          <w:rFonts w:cstheme="minorHAnsi"/>
          <w:sz w:val="24"/>
          <w:szCs w:val="24"/>
        </w:rPr>
        <w:sectPr w:rsidR="00320B96" w:rsidRPr="001603CD" w:rsidSect="00FE7789">
          <w:pgSz w:w="11906" w:h="16838"/>
          <w:pgMar w:top="851" w:right="851" w:bottom="568" w:left="851" w:header="709" w:footer="709" w:gutter="0"/>
          <w:cols w:space="708"/>
          <w:docGrid w:linePitch="360"/>
        </w:sectPr>
      </w:pPr>
    </w:p>
    <w:p w:rsidR="002C6E87" w:rsidRPr="001603CD" w:rsidRDefault="001603CD" w:rsidP="001603CD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lastRenderedPageBreak/>
        <w:t xml:space="preserve">Календарно-тематическое планирование </w:t>
      </w:r>
      <w:r>
        <w:rPr>
          <w:rFonts w:cstheme="minorHAnsi"/>
          <w:b/>
          <w:sz w:val="24"/>
          <w:szCs w:val="24"/>
        </w:rPr>
        <w:t xml:space="preserve">по химии </w:t>
      </w:r>
      <w:r w:rsidRPr="001603CD">
        <w:rPr>
          <w:rFonts w:cstheme="minorHAnsi"/>
          <w:b/>
          <w:sz w:val="24"/>
          <w:szCs w:val="24"/>
        </w:rPr>
        <w:t>для 8 «А» класса</w:t>
      </w:r>
    </w:p>
    <w:p w:rsidR="001603CD" w:rsidRPr="001603CD" w:rsidRDefault="001603CD" w:rsidP="001603CD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t>108 часов в год (3 часа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8"/>
        <w:gridCol w:w="992"/>
        <w:gridCol w:w="7797"/>
        <w:gridCol w:w="4962"/>
      </w:tblGrid>
      <w:tr w:rsidR="00C916B0" w:rsidRPr="001603CD" w:rsidTr="00C916B0">
        <w:tc>
          <w:tcPr>
            <w:tcW w:w="958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№ п/п</w:t>
            </w:r>
          </w:p>
        </w:tc>
        <w:tc>
          <w:tcPr>
            <w:tcW w:w="7797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Тема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Эксперимент</w:t>
            </w: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Введение 7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Предмет химии. Вещества</w:t>
            </w:r>
          </w:p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1. Сравнение свойств твердых кристаллических веществ и растворов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Превращение веществ. Роль химии в жизни человека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№1 Правила техники безопасности при работе в химическом кабинете. Приемы обращения с лабораторным оборудованием и нагревательными приборами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Краткий очерк истории развития химии </w:t>
            </w:r>
          </w:p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Практическая работа №2 «Наблюдения за изменениями, происходящими  с горящей свечой, и их описание» (домашний эксперимент) 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2. Сравнение скорости испарения воды, одеколона и этилового спирта с фильтровальной бумаги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Периодическая система химических элементов Д.И. Менделеева. Знаки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Химические формулы. Относительная атомная и молекулярная массы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«химическая формула», « относительная атомная и молекулярная массы»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Атомы химических элементов 16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Основные сведения о строении атомов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3. Моделирование принципа действия сканирующего микроскопа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Изменения в составе ядер атомов химических элементов. Изотопы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Строение электронных уровней атомов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Схемы распределения электронов по электронным слоям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Изменение числа электронов на внешнем энергетическом уровне атомов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«Строение атома»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«Строение атома»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Закономерности изменения свойств химических элементов в периодах и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группах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7.10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Ионная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Ковалентная неполярная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rPr>
          <w:trHeight w:val="584"/>
        </w:trPr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Ковалентная полярная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4. Изготовление моделей молекул бинарных соединений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603CD">
              <w:rPr>
                <w:rFonts w:cstheme="minorHAnsi"/>
                <w:sz w:val="24"/>
                <w:szCs w:val="24"/>
              </w:rPr>
              <w:t>Электроотрицательность</w:t>
            </w:r>
            <w:proofErr w:type="spellEnd"/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5. Изготовление модели, иллюстрирующей свойства металлической связи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17.10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«Химическая связь»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№1 «Атомы химических элементов»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11 часов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- металлы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28.10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- неметаллы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6. Ознакомление с коллекцией металлов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28.10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Аллотропия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7. Ознакомление с коллекцией неметаллов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31.10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Количество вещества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понятий «количество вещества», «молярная масса», «постоянная Авогадро».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понятий «количество вещества», «молярная масса», «постоянная Авогадро».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4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Молярный объём газообразных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понятия « молярный объём газов»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понятия « молярный объём газов»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по теме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№2 «Простые вещества»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Соединения химических элементов 18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5</w:t>
            </w:r>
            <w:r>
              <w:rPr>
                <w:rFonts w:cstheme="minorHAnsi"/>
                <w:sz w:val="24"/>
                <w:szCs w:val="24"/>
                <w:lang w:val="en-US"/>
              </w:rPr>
              <w:t>.1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Степень окисления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Составление химических формул соединений по степени окисления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Основы номенклатуры бинарных соединений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8. Ознакомление с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коллекцией оксидов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5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Летучие водородные соединения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9. Ознакомление со свойствами аммиака. 10. Качественная реакция на углекислый газ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11. Определение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pH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 xml:space="preserve"> растворов кислоты, щелочи и воды. 12. Определение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pH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 xml:space="preserve"> лимонного и яблочного соков на срезе плодов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13. Ознакомление с коллекцией солей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знаний о классификации сложных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Аморфные и кристаллические вещества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14. Ознакомление с коллекцией веществ с разным типом кристаллической решетки. Изготовление моделей кристаллических решеток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Чистые вещества и смеси. Массовая и объемная доли компонентов в смеси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15. Ознакомление с образцом горной породы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Расчеты, связанные с понятием «доля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Расчеты, связанные с понятием «доля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«Соединения химических элементов»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9" w:type="dxa"/>
            <w:gridSpan w:val="2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 3 «Соединения химических элементов»</w:t>
            </w: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Изменения, происходящие с веществами 17 часов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Физические явления в химии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23.01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Химические явления. Условия и признаки протекания химических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Закон сохранения массы веществ. Химические уравнения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3.02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разложения.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Понятие о скорости химической реакции и катализаторах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Реакции соединения. Цепочки переходов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16. Окисление меди в пламени спиртовки или горелки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замещения.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17. Замещение меди в растворе хлорида меди (II) железом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Ряд активности металлов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Реакции обмена. Правило Бертолле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Типы химических реакций на примере свойств воды.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Понятие о гидролизе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№4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Практикум «Простейшие операции с веществом» 2 часа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№3 Анализ почвы и воды (домашний эксперимент). Практическая работа №4 Признаки химических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№5 Приготовление раствора сахара и определение массовой доли его в растворе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Растворение. Растворы. Свойства растворов электролитов 27 часа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6</w:t>
            </w:r>
            <w:r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Растворение как физико-химический процесс.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Растворимость. Типы растворов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Основные положения теории электролитической диссоциации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Ионные уравнения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18. Взаимодействие растворов хлорида натрия и нитрата серебра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19. Получение нерастворимого гидроксида и взаимодействие его с кислотами. 20. Взаимодействие кислот с основаниями. 21. Взаимодействие кислот с оксидами металлов. 22. Взаимодействие кислот с металлами. 23. Взаимодействие кислот с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солями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6.04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24. Взаимодействие щелочей с кислотами.  25. Взаимодействие щелочей с оксидами неметаллов. 26. Взаимодействие щелочей с солями. 27. Получение  и свойства нерастворимых оснований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Оксиды: классификация и свойства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28. Взаимодействие основных оксидов с кислотами. 29. Взаимодействие основных оксидов с водой. 30. Взаимодействие кислотных оксидов с щелочами. 31. Взаимодействие кислотных оксидов с водой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Оксиды: классификация и свойства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32. Взаимодействие солей с кислотами. 33. Взаимодействие солей с щелочами. 34. Взаимодействие солей с солями. 35. Взаимодействие растворов солей с металлами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E7859" w:rsidP="00F25232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F25232">
              <w:rPr>
                <w:rFonts w:cstheme="minorHAnsi"/>
                <w:sz w:val="24"/>
                <w:szCs w:val="24"/>
                <w:lang w:val="en-US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Генетическая связь между классами неорганических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F25232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№5 «Растворение. Растворы. Свойства растворов электролитов»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11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 восстановительные реакции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Метод электронного баланса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</w:t>
            </w:r>
            <w:r w:rsidR="00BE7859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Свойства изученных классов веществ в свете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E7859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F25232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Практикум  «Свойства растворов электролитов» 4 часа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C38D8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№6 Ионные реакции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C38D8" w:rsidRDefault="00BC38D8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№7 Условия течения химических реакций между растворами электролитов до конца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C38D8" w:rsidRDefault="00BC38D8" w:rsidP="00BD1CE5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BD1CE5">
              <w:rPr>
                <w:rFonts w:cstheme="minorHAnsi"/>
                <w:sz w:val="24"/>
                <w:szCs w:val="24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№8 Свойства кислот, оснований, оксидов и солей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D1CE5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экспериментальных задач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Проектная деятельность 6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BD1CE5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BD1CE5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Защита проектов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1603CD" w:rsidRDefault="00BD1CE5" w:rsidP="00C916B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Защита проектов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53F5E" w:rsidRDefault="00553F5E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  <w:sectPr w:rsidR="002C22BC" w:rsidSect="00C916B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00928" w:rsidRDefault="00200928" w:rsidP="00200928">
      <w:pPr>
        <w:spacing w:after="0"/>
        <w:jc w:val="center"/>
        <w:rPr>
          <w:b/>
        </w:rPr>
      </w:pPr>
      <w:r>
        <w:rPr>
          <w:b/>
        </w:rPr>
        <w:lastRenderedPageBreak/>
        <w:t>СПЕЦИФИКАЦИЯ</w:t>
      </w:r>
    </w:p>
    <w:p w:rsidR="00200928" w:rsidRDefault="00200928" w:rsidP="00200928">
      <w:pPr>
        <w:spacing w:after="0" w:line="240" w:lineRule="auto"/>
        <w:jc w:val="center"/>
        <w:rPr>
          <w:b/>
        </w:rPr>
      </w:pPr>
      <w:r>
        <w:rPr>
          <w:b/>
        </w:rPr>
        <w:t xml:space="preserve">итоговой контрольной работы по химии для учащихся 8 «А» класса </w:t>
      </w:r>
    </w:p>
    <w:p w:rsidR="00200928" w:rsidRDefault="00200928" w:rsidP="00200928">
      <w:pPr>
        <w:spacing w:after="0" w:line="240" w:lineRule="auto"/>
        <w:jc w:val="center"/>
        <w:rPr>
          <w:b/>
        </w:rPr>
      </w:pPr>
      <w:r>
        <w:rPr>
          <w:b/>
        </w:rPr>
        <w:t>естественно-математического профиля</w:t>
      </w:r>
    </w:p>
    <w:p w:rsidR="00200928" w:rsidRPr="00426541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Назначение контрольной работы</w:t>
      </w:r>
      <w:r>
        <w:t xml:space="preserve"> - </w:t>
      </w:r>
      <w:r w:rsidRPr="00426541">
        <w:t>определ</w:t>
      </w:r>
      <w:r>
        <w:t>ить</w:t>
      </w:r>
      <w:r w:rsidRPr="00426541">
        <w:t xml:space="preserve"> уров</w:t>
      </w:r>
      <w:r>
        <w:t>ень</w:t>
      </w:r>
      <w:r w:rsidRPr="00426541">
        <w:t xml:space="preserve"> подготовки учащихся </w:t>
      </w:r>
      <w:r>
        <w:t>8 «Б»</w:t>
      </w:r>
      <w:r w:rsidRPr="00426541">
        <w:t xml:space="preserve"> класс</w:t>
      </w:r>
      <w:r>
        <w:t>а</w:t>
      </w:r>
      <w:r w:rsidRPr="00426541">
        <w:t xml:space="preserve"> по химии</w:t>
      </w:r>
    </w:p>
    <w:p w:rsidR="00200928" w:rsidRPr="00426541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Документы, определяющие содержание экзаменационной работы</w:t>
      </w:r>
      <w:r w:rsidRPr="00426541">
        <w:t>.</w:t>
      </w:r>
    </w:p>
    <w:p w:rsidR="00200928" w:rsidRDefault="00200928" w:rsidP="00200928">
      <w:pPr>
        <w:ind w:left="360"/>
        <w:jc w:val="both"/>
      </w:pPr>
      <w:r>
        <w:t>Содержание итоговой работы определяется на основе следующих документов: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- Федеральный закон Российской Федерации от 29.12.2012 № 273-ФЗ «Об образовании в Российской Федерации»;</w:t>
      </w:r>
    </w:p>
    <w:p w:rsidR="00200928" w:rsidRPr="002F4779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Pr="002F4779">
        <w:rPr>
          <w:rFonts w:cstheme="minorHAnsi"/>
          <w:sz w:val="24"/>
          <w:szCs w:val="24"/>
        </w:rPr>
        <w:t xml:space="preserve">- приказ </w:t>
      </w:r>
      <w:proofErr w:type="spellStart"/>
      <w:r w:rsidRPr="002F4779">
        <w:rPr>
          <w:rFonts w:cstheme="minorHAnsi"/>
          <w:sz w:val="24"/>
          <w:szCs w:val="24"/>
        </w:rPr>
        <w:t>Минобрнауки</w:t>
      </w:r>
      <w:proofErr w:type="spellEnd"/>
      <w:r w:rsidRPr="002F4779">
        <w:rPr>
          <w:rFonts w:cstheme="minorHAnsi"/>
          <w:sz w:val="24"/>
          <w:szCs w:val="24"/>
        </w:rPr>
        <w:t xml:space="preserve"> России от 17.12.2010 № 1897 «Об утверждении и введении в действие  федерального образовательного стандарта основного общего образования» (в редакции Приказов </w:t>
      </w:r>
      <w:proofErr w:type="spellStart"/>
      <w:r w:rsidRPr="002F4779">
        <w:rPr>
          <w:rFonts w:cstheme="minorHAnsi"/>
          <w:sz w:val="24"/>
          <w:szCs w:val="24"/>
        </w:rPr>
        <w:t>Минобрнауки</w:t>
      </w:r>
      <w:proofErr w:type="spellEnd"/>
      <w:r w:rsidRPr="002F4779">
        <w:rPr>
          <w:rFonts w:cstheme="minorHAnsi"/>
          <w:sz w:val="24"/>
          <w:szCs w:val="24"/>
        </w:rPr>
        <w:t xml:space="preserve"> России от 29.12.2014 № 1644, от 31.12.2015 № 1577);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-приказ </w:t>
      </w:r>
      <w:proofErr w:type="spellStart"/>
      <w:r w:rsidRPr="001603CD">
        <w:rPr>
          <w:rFonts w:cstheme="minorHAnsi"/>
          <w:sz w:val="24"/>
          <w:szCs w:val="24"/>
        </w:rPr>
        <w:t>Минобрнауки</w:t>
      </w:r>
      <w:proofErr w:type="spellEnd"/>
      <w:r w:rsidRPr="001603CD">
        <w:rPr>
          <w:rFonts w:cstheme="minorHAnsi"/>
          <w:sz w:val="24"/>
          <w:szCs w:val="24"/>
        </w:rPr>
        <w:t xml:space="preserve">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 мая 2012 г. № 413»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 </w:t>
      </w:r>
      <w:proofErr w:type="spellStart"/>
      <w:r w:rsidRPr="001603CD">
        <w:rPr>
          <w:rFonts w:cstheme="minorHAnsi"/>
          <w:sz w:val="24"/>
          <w:szCs w:val="24"/>
        </w:rPr>
        <w:t>санитарно</w:t>
      </w:r>
      <w:proofErr w:type="spellEnd"/>
      <w:r w:rsidRPr="001603CD">
        <w:rPr>
          <w:rFonts w:cstheme="minorHAnsi"/>
          <w:sz w:val="24"/>
          <w:szCs w:val="24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1603CD">
        <w:rPr>
          <w:rFonts w:cstheme="minorHAnsi"/>
          <w:sz w:val="24"/>
          <w:szCs w:val="24"/>
        </w:rPr>
        <w:t>СанПин</w:t>
      </w:r>
      <w:proofErr w:type="spellEnd"/>
      <w:r w:rsidRPr="001603CD">
        <w:rPr>
          <w:rFonts w:cstheme="minorHAnsi"/>
          <w:sz w:val="24"/>
          <w:szCs w:val="24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200928" w:rsidRPr="001603CD" w:rsidRDefault="00200928" w:rsidP="00200928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Химия. 7—9 классы: рабочая программа к линии УМК О. С. Габриеляна: учебно-методическое пособие / О. С. Габриелян. — М.: Дрофа, 2017. </w:t>
      </w:r>
    </w:p>
    <w:p w:rsidR="00200928" w:rsidRPr="002F4779" w:rsidRDefault="00200928" w:rsidP="00200928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F4779">
        <w:rPr>
          <w:b/>
        </w:rPr>
        <w:t xml:space="preserve">Структура </w:t>
      </w:r>
      <w:r>
        <w:rPr>
          <w:b/>
        </w:rPr>
        <w:t>контрольной</w:t>
      </w:r>
      <w:r w:rsidRPr="002F4779">
        <w:rPr>
          <w:b/>
        </w:rPr>
        <w:t xml:space="preserve"> работы.</w:t>
      </w:r>
    </w:p>
    <w:p w:rsidR="00200928" w:rsidRDefault="00200928" w:rsidP="00200928">
      <w:pPr>
        <w:ind w:left="360"/>
        <w:jc w:val="both"/>
      </w:pPr>
      <w:r>
        <w:t xml:space="preserve">Приведён возможный вариант итоговой работы. Все варианты одинаковы по форме представления и уровню сложности заданий. Каждый вариант состоит из 6-ти заданий </w:t>
      </w:r>
      <w:r w:rsidRPr="00F8113F">
        <w:rPr>
          <w:i/>
        </w:rPr>
        <w:t>с развёрнутым ответом</w:t>
      </w:r>
      <w:r>
        <w:rPr>
          <w:i/>
        </w:rPr>
        <w:t xml:space="preserve">. </w:t>
      </w:r>
      <w:r>
        <w:t>Задания с 1 по 4 являются обязательными для выполнения. Эти задания нацелены на проверку сформированности знаний и умений по курсу химии 8 класса. Задания 5 и 6 оцениваются отдельно и необходимы для выявления детей, способных решать задания повышенной сложности.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Распределение заданий по содержанию и видам деятельности</w:t>
      </w:r>
    </w:p>
    <w:p w:rsidR="00200928" w:rsidRPr="002A4467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1 </w:t>
      </w:r>
      <w:r>
        <w:t>определить степени окисления у атомов химических элементов в указанных соединениях</w:t>
      </w:r>
    </w:p>
    <w:p w:rsidR="00200928" w:rsidRPr="002A4467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2 </w:t>
      </w:r>
      <w:r>
        <w:t xml:space="preserve">преобразовать представленные схемы химических реакций в уравнение, расставив коэффициенты перед веществами. Определить </w:t>
      </w:r>
      <w:proofErr w:type="spellStart"/>
      <w:r>
        <w:t>окислительно</w:t>
      </w:r>
      <w:proofErr w:type="spellEnd"/>
      <w:r>
        <w:t>-восстановительную реакцию и для неё расставить коэффициенты методом электронного баланса</w:t>
      </w:r>
    </w:p>
    <w:p w:rsidR="00200928" w:rsidRPr="002A4467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3 </w:t>
      </w:r>
      <w:r>
        <w:t xml:space="preserve">осуществить превращения указанного вещества по указанным условиям. Определить </w:t>
      </w:r>
      <w:proofErr w:type="spellStart"/>
      <w:r>
        <w:t>окислительно</w:t>
      </w:r>
      <w:proofErr w:type="spellEnd"/>
      <w:r>
        <w:t>-восстановительную реакцию (ОВР) и реакцию ионного обмена. Для ОВР расставить коэффициенты методом электронного баланса, для реакции ионного обмена записать полное ионное и сокращённое ионное уравнения реакций.</w:t>
      </w:r>
    </w:p>
    <w:p w:rsidR="00200928" w:rsidRPr="00F469EC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4 (дополнительное задание) </w:t>
      </w:r>
      <w:r w:rsidR="009B3284">
        <w:t>произвести качественное определение солей по аниону</w:t>
      </w:r>
      <w:r>
        <w:t xml:space="preserve">. </w:t>
      </w:r>
      <w:r w:rsidR="004200A8">
        <w:t xml:space="preserve">Записать уравнение реакций. </w:t>
      </w:r>
      <w:r>
        <w:t>Указать признаки реакций. Для реакций ионного обмена записать полное ионное и сокращённое ионное уравнения.</w:t>
      </w:r>
    </w:p>
    <w:p w:rsidR="00200928" w:rsidRPr="00BA2CD1" w:rsidRDefault="00200928" w:rsidP="00200928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5 (дополнительное задание) </w:t>
      </w:r>
      <w:r>
        <w:t>решить задачу на нахождение массы (объёма) продуктов  реакции по известной массе (объёму) исходного вещества.</w:t>
      </w:r>
    </w:p>
    <w:p w:rsidR="00200928" w:rsidRPr="006274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 xml:space="preserve">Время выполнения работы. </w:t>
      </w:r>
      <w:r>
        <w:t>На выполнение сессионной работы отводится 45 минут.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Система оценивания результатов выполнения работы с 1-по 3 задание.</w:t>
      </w:r>
    </w:p>
    <w:p w:rsidR="00200928" w:rsidRDefault="00200928" w:rsidP="00200928">
      <w:pPr>
        <w:ind w:left="360"/>
        <w:jc w:val="both"/>
      </w:pPr>
      <w:r>
        <w:t>Задания с развёрнутым ответом оценивается с учётом правильности и полноты ответа. Положительное оценивание работы по образовательному учреждению предполагает:</w:t>
      </w:r>
    </w:p>
    <w:p w:rsidR="00200928" w:rsidRDefault="00200928" w:rsidP="00200928">
      <w:pPr>
        <w:ind w:left="360"/>
        <w:jc w:val="both"/>
      </w:pPr>
      <w:r>
        <w:t>45%-69% - отметка «3»</w:t>
      </w:r>
    </w:p>
    <w:p w:rsidR="00200928" w:rsidRDefault="00200928" w:rsidP="00200928">
      <w:pPr>
        <w:ind w:left="360"/>
        <w:jc w:val="both"/>
      </w:pPr>
      <w:r>
        <w:t>70%-84% – отметка «4»</w:t>
      </w:r>
    </w:p>
    <w:p w:rsidR="00200928" w:rsidRDefault="00200928" w:rsidP="00200928">
      <w:pPr>
        <w:ind w:left="360"/>
        <w:jc w:val="both"/>
      </w:pPr>
      <w:r>
        <w:t>85% -100% - отметка «5»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lastRenderedPageBreak/>
        <w:t>Система оценивания результатов выполнения работы 4 и 5 задания.</w:t>
      </w:r>
    </w:p>
    <w:p w:rsidR="00200928" w:rsidRDefault="00200928" w:rsidP="00200928">
      <w:pPr>
        <w:ind w:left="360"/>
        <w:jc w:val="both"/>
      </w:pPr>
      <w:r>
        <w:t>Приступать к выполнению этих заданий можно только после выполнения заданий с 1 по 3. Задания 4 и 5 с развёрнутым ответом оценивается с учётом правильности и полноты ответа. Эти задания оцениваются отдельно. При выполнении заданий 4 и 5 на 100% выставляется дополнительная отметка «отлично».</w:t>
      </w:r>
    </w:p>
    <w:p w:rsidR="00200928" w:rsidRDefault="00200928" w:rsidP="00200928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Дополнительные материалы и оборудование</w:t>
      </w:r>
    </w:p>
    <w:p w:rsidR="00200928" w:rsidRPr="00627428" w:rsidRDefault="00200928" w:rsidP="00200928">
      <w:pPr>
        <w:ind w:left="360"/>
        <w:jc w:val="both"/>
      </w:pPr>
      <w:r>
        <w:t>Используется калькулятор, периодическая система химических элементов, таблица растворимости, ряд напряжений металлов.</w:t>
      </w: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</w:p>
    <w:p w:rsidR="00200928" w:rsidRDefault="00200928" w:rsidP="00200928">
      <w:pPr>
        <w:jc w:val="center"/>
        <w:rPr>
          <w:rFonts w:cstheme="minorHAnsi"/>
          <w:b/>
          <w:sz w:val="24"/>
          <w:szCs w:val="24"/>
        </w:rPr>
      </w:pPr>
      <w:r w:rsidRPr="002C22BC">
        <w:rPr>
          <w:rFonts w:cstheme="minorHAnsi"/>
          <w:b/>
          <w:sz w:val="24"/>
          <w:szCs w:val="24"/>
        </w:rPr>
        <w:lastRenderedPageBreak/>
        <w:t>Примерный вариант годовой контрольной работы по химии для 8 «</w:t>
      </w:r>
      <w:r>
        <w:rPr>
          <w:rFonts w:cstheme="minorHAnsi"/>
          <w:b/>
          <w:sz w:val="24"/>
          <w:szCs w:val="24"/>
        </w:rPr>
        <w:t>А</w:t>
      </w:r>
      <w:r w:rsidRPr="002C22BC">
        <w:rPr>
          <w:rFonts w:cstheme="minorHAnsi"/>
          <w:b/>
          <w:sz w:val="24"/>
          <w:szCs w:val="24"/>
        </w:rPr>
        <w:t>» класс</w:t>
      </w:r>
      <w:r>
        <w:rPr>
          <w:rFonts w:cstheme="minorHAnsi"/>
          <w:b/>
          <w:sz w:val="24"/>
          <w:szCs w:val="24"/>
        </w:rPr>
        <w:t>а</w:t>
      </w:r>
    </w:p>
    <w:p w:rsidR="00200928" w:rsidRPr="002C22BC" w:rsidRDefault="00200928" w:rsidP="0020092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48E2EFD" wp14:editId="1DAD66CB">
            <wp:extent cx="6467475" cy="8763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BC" w:rsidRPr="002C22BC" w:rsidRDefault="002C22BC" w:rsidP="00200928">
      <w:pPr>
        <w:jc w:val="center"/>
        <w:rPr>
          <w:rFonts w:cstheme="minorHAnsi"/>
          <w:sz w:val="24"/>
          <w:szCs w:val="24"/>
        </w:rPr>
      </w:pPr>
    </w:p>
    <w:sectPr w:rsidR="002C22BC" w:rsidRPr="002C22BC" w:rsidSect="00BA2CD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D2197"/>
    <w:multiLevelType w:val="hybridMultilevel"/>
    <w:tmpl w:val="E528B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F43011"/>
    <w:multiLevelType w:val="hybridMultilevel"/>
    <w:tmpl w:val="644083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C850576"/>
    <w:multiLevelType w:val="hybridMultilevel"/>
    <w:tmpl w:val="3FAC19D2"/>
    <w:lvl w:ilvl="0" w:tplc="2030357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11F51D87"/>
    <w:multiLevelType w:val="hybridMultilevel"/>
    <w:tmpl w:val="1B144500"/>
    <w:lvl w:ilvl="0" w:tplc="4D2E6F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2A105595"/>
    <w:multiLevelType w:val="hybridMultilevel"/>
    <w:tmpl w:val="9CBA1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BD1245B"/>
    <w:multiLevelType w:val="hybridMultilevel"/>
    <w:tmpl w:val="DBB8BC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EEE1D79"/>
    <w:multiLevelType w:val="hybridMultilevel"/>
    <w:tmpl w:val="DE285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CD275D"/>
    <w:multiLevelType w:val="hybridMultilevel"/>
    <w:tmpl w:val="C6203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523D2"/>
    <w:multiLevelType w:val="hybridMultilevel"/>
    <w:tmpl w:val="DE20105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71F4F3F"/>
    <w:multiLevelType w:val="hybridMultilevel"/>
    <w:tmpl w:val="B23678B4"/>
    <w:lvl w:ilvl="0" w:tplc="0C0C8F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219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6478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62D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8EEB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A1C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16BD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2833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DA02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D924EB"/>
    <w:multiLevelType w:val="hybridMultilevel"/>
    <w:tmpl w:val="D766EBB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502DDC"/>
    <w:multiLevelType w:val="hybridMultilevel"/>
    <w:tmpl w:val="2EE0B0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E774710"/>
    <w:multiLevelType w:val="hybridMultilevel"/>
    <w:tmpl w:val="C6D201F4"/>
    <w:lvl w:ilvl="0" w:tplc="55DC72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8D8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C9B1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C4FB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9E8F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CEB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8805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3C91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520A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3B58CD"/>
    <w:multiLevelType w:val="hybridMultilevel"/>
    <w:tmpl w:val="54A46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8"/>
  </w:num>
  <w:num w:numId="5">
    <w:abstractNumId w:val="13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12"/>
  </w:num>
  <w:num w:numId="11">
    <w:abstractNumId w:val="9"/>
  </w:num>
  <w:num w:numId="12">
    <w:abstractNumId w:val="4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73"/>
    <w:rsid w:val="00043A7D"/>
    <w:rsid w:val="000E09D1"/>
    <w:rsid w:val="0010592C"/>
    <w:rsid w:val="0011385E"/>
    <w:rsid w:val="00116511"/>
    <w:rsid w:val="001603CD"/>
    <w:rsid w:val="00200928"/>
    <w:rsid w:val="0020272A"/>
    <w:rsid w:val="00267E24"/>
    <w:rsid w:val="002C22BC"/>
    <w:rsid w:val="002C6E87"/>
    <w:rsid w:val="00320B96"/>
    <w:rsid w:val="00353AAF"/>
    <w:rsid w:val="0040440F"/>
    <w:rsid w:val="004200A8"/>
    <w:rsid w:val="00553F5E"/>
    <w:rsid w:val="00631EBF"/>
    <w:rsid w:val="00674B59"/>
    <w:rsid w:val="00704373"/>
    <w:rsid w:val="00715A5B"/>
    <w:rsid w:val="00792699"/>
    <w:rsid w:val="007F431E"/>
    <w:rsid w:val="00873685"/>
    <w:rsid w:val="009273B8"/>
    <w:rsid w:val="009B3284"/>
    <w:rsid w:val="009F137D"/>
    <w:rsid w:val="00A701C6"/>
    <w:rsid w:val="00AD3836"/>
    <w:rsid w:val="00B73EA9"/>
    <w:rsid w:val="00B7531B"/>
    <w:rsid w:val="00BC38D8"/>
    <w:rsid w:val="00BC402F"/>
    <w:rsid w:val="00BD1CE5"/>
    <w:rsid w:val="00BE7859"/>
    <w:rsid w:val="00C1184A"/>
    <w:rsid w:val="00C15744"/>
    <w:rsid w:val="00C273E3"/>
    <w:rsid w:val="00C84C8D"/>
    <w:rsid w:val="00C916B0"/>
    <w:rsid w:val="00CD5470"/>
    <w:rsid w:val="00CF33C1"/>
    <w:rsid w:val="00D01CAE"/>
    <w:rsid w:val="00EB4ECC"/>
    <w:rsid w:val="00EB775D"/>
    <w:rsid w:val="00F25232"/>
    <w:rsid w:val="00F477F3"/>
    <w:rsid w:val="00FA2023"/>
    <w:rsid w:val="00FA66AB"/>
    <w:rsid w:val="00F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600AE-0897-49DE-95BE-A76B5B01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6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38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16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FA66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7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51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37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08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970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57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85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3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3542</Words>
  <Characters>20193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Худякова Наталья Валентиновна</dc:creator>
  <cp:keywords/>
  <dc:description/>
  <cp:lastModifiedBy>Худякова Наталья Валентиновна</cp:lastModifiedBy>
  <cp:revision>38</cp:revision>
  <dcterms:created xsi:type="dcterms:W3CDTF">2019-08-23T04:23:00Z</dcterms:created>
  <dcterms:modified xsi:type="dcterms:W3CDTF">2019-10-18T04:00:00Z</dcterms:modified>
</cp:coreProperties>
</file>