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0"/>
          <w:shd w:fill="000000" w:val="clear"/>
        </w:rPr>
        <w:t xml:space="preserve"> </w:t>
      </w:r>
      <w:r>
        <w:object w:dxaOrig="8467" w:dyaOrig="13147">
          <v:rect xmlns:o="urn:schemas-microsoft-com:office:office" xmlns:v="urn:schemas-microsoft-com:vml" id="rectole0000000000" style="width:423.350000pt;height:657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Пояснительная записка </w:t>
      </w:r>
    </w:p>
    <w:p>
      <w:pPr>
        <w:keepNext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Общие положения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составления учебного плана были использованы следующие нормативные документы: </w:t>
      </w:r>
    </w:p>
    <w:p>
      <w:pPr>
        <w:numPr>
          <w:ilvl w:val="0"/>
          <w:numId w:val="4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Федеральный закон Российской Федерации от 29.12.2012 № 273-ФЗ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4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Министерства образования Российской Федерации от 09.03.2004 № 1312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ред. приказов Минобрнауки России от 20.08.2008 № 241, от 30.08.2010 № 889, от 03.06.2011 № 1994, от 01.02.2012 № 74); </w:t>
      </w:r>
    </w:p>
    <w:p>
      <w:pPr>
        <w:numPr>
          <w:ilvl w:val="0"/>
          <w:numId w:val="4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Минобрнауки России от 06.10.09 №373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и введении в действие федерального образовательного стандарта начального общего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4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Минобрнауки России от 26.11.10 №1241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4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Министерства образования и науки РФ от 31.12.2015 № 1576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4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санитарно–эпидемиологические правила и нормативы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Санитарно-эпидемиологические требования к условиям и организации обучения в общеобразовательных учреждениях. СанПин 2.4.2.2821-10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утвержденные Постановлением Главного государственного санитарного врача Российской Федерации от 29.12.2010г., зарегистрированные в Минюсте РФ 03.03.2011 № 19993 с изменениями на 24 ноября 2015 года. </w:t>
      </w:r>
    </w:p>
    <w:p>
      <w:pPr>
        <w:numPr>
          <w:ilvl w:val="0"/>
          <w:numId w:val="4"/>
        </w:numPr>
        <w:tabs>
          <w:tab w:val="left" w:pos="360" w:leader="none"/>
        </w:tabs>
        <w:spacing w:before="0" w:after="0" w:line="240"/>
        <w:ind w:right="30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Учебный план МАОУ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Вторая Новосибирская гимназия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2019- 2020учебный год.</w:t>
      </w:r>
    </w:p>
    <w:p>
      <w:pPr>
        <w:numPr>
          <w:ilvl w:val="0"/>
          <w:numId w:val="4"/>
        </w:numPr>
        <w:tabs>
          <w:tab w:val="left" w:pos="360" w:leader="none"/>
        </w:tabs>
        <w:spacing w:before="0" w:after="0" w:line="240"/>
        <w:ind w:right="30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родной язык. Рабочие программы.</w:t>
      </w:r>
    </w:p>
    <w:p>
      <w:pPr>
        <w:tabs>
          <w:tab w:val="left" w:pos="644" w:leader="none"/>
        </w:tabs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Обучающиеся, их родители (законные представители) ознакомлены с условиями обучения в рамках федерального государственного образовательного стандарта (протокол № 4 от 22.05.2019).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Учебный 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родной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относится к образовательной области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филология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Изучается в течение 4 лет, реализуется за счёт обязательной части учебного плана.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Рабочая программа по русскому родному языку рассчитана  во 2 - 4 классах  17 часов ( 34 учебные недели).  Программа базового уровня, модифицированная.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 русский родной язык в начальной школе – часть единого непрерывного предмета обучения.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Исходя из этого, назначение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родной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начальной школе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 курсе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родной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реализуются следующие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сквозные линии развития учащихся средствами предмета.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Линии, специфические для предмета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Родной русский язык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»: 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4)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приобретение и систематизация знаний о языке; 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5)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овладение орфографией и пунктуацией; 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6)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раскрытие воспитательного потенциала русского языка; 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7)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развитие чувства языка.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Цели и задачи,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решаемые при реализации рабочей программы, определены с учетом особенностей  муниципального образования и в соответствии с Примерными программами начального общего образования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Целями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изучения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родной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начальной школе являются: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      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Обоснованием выбора данной программы является то, что она полностью соответствует федеральному государственному образовательному стандарту для начальной школы.  Кроме того, она наиболее соответствует  уровню подготовленности и развития учащихся.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Изучение родного (русского языка)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 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Планируемые результаты обучения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Личностные, метапредметные и предметные результаты освоения учебного предмета.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70E02"/>
          <w:spacing w:val="0"/>
          <w:position w:val="0"/>
          <w:sz w:val="24"/>
          <w:shd w:fill="auto" w:val="clear"/>
        </w:rPr>
        <w:t xml:space="preserve">Личностными результатами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изучения предмета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родной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являются следующие умения и качества:</w:t>
      </w:r>
    </w:p>
    <w:p>
      <w:pPr>
        <w:numPr>
          <w:ilvl w:val="0"/>
          <w:numId w:val="14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эмоциональность; умение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осознавать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определять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(называть) свои эмоции; </w:t>
      </w:r>
    </w:p>
    <w:p>
      <w:pPr>
        <w:numPr>
          <w:ilvl w:val="0"/>
          <w:numId w:val="14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эмпатия – умение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осознавать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определять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эмоции других людей;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сочувствовать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другим людям,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сопереживать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 </w:t>
      </w:r>
    </w:p>
    <w:p>
      <w:pPr>
        <w:numPr>
          <w:ilvl w:val="0"/>
          <w:numId w:val="14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чувство прекрасного – умение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чувствовать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красоту и выразительность речи,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стремиться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 совершенствованию собственной речи; </w:t>
      </w:r>
    </w:p>
    <w:p>
      <w:pPr>
        <w:numPr>
          <w:ilvl w:val="0"/>
          <w:numId w:val="14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любовь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уважение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 Отечеству, его языку, культуре; </w:t>
      </w:r>
    </w:p>
    <w:p>
      <w:pPr>
        <w:numPr>
          <w:ilvl w:val="0"/>
          <w:numId w:val="14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интерес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 чтению, к ведению диалога с автором текста;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потребность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 чтении; </w:t>
      </w:r>
    </w:p>
    <w:p>
      <w:pPr>
        <w:numPr>
          <w:ilvl w:val="0"/>
          <w:numId w:val="14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интерес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 письму, к созданию собственных текстов, к письменной форме общения; </w:t>
      </w:r>
    </w:p>
    <w:p>
      <w:pPr>
        <w:numPr>
          <w:ilvl w:val="0"/>
          <w:numId w:val="14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интерес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 изучению языка; </w:t>
      </w:r>
    </w:p>
    <w:p>
      <w:pPr>
        <w:numPr>
          <w:ilvl w:val="0"/>
          <w:numId w:val="14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осознание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ответственности за произнесённое и написанное слово.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>
      <w:pPr>
        <w:tabs>
          <w:tab w:val="left" w:pos="597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170E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70E02"/>
          <w:spacing w:val="0"/>
          <w:position w:val="0"/>
          <w:sz w:val="24"/>
          <w:shd w:fill="auto" w:val="clear"/>
        </w:rPr>
        <w:tab/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70E02"/>
          <w:spacing w:val="0"/>
          <w:position w:val="0"/>
          <w:sz w:val="24"/>
          <w:shd w:fill="auto" w:val="clear"/>
        </w:rPr>
        <w:t xml:space="preserve">Метапредметными результатами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изучения предмета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родной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является формирование универсальных учебных действий (УУД).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70E02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70E02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170E02"/>
          <w:spacing w:val="0"/>
          <w:position w:val="0"/>
          <w:sz w:val="24"/>
          <w:u w:val="single"/>
          <w:shd w:fill="auto" w:val="clear"/>
        </w:rPr>
        <w:t xml:space="preserve">Регулятивные УУД:</w:t>
      </w:r>
    </w:p>
    <w:p>
      <w:pPr>
        <w:numPr>
          <w:ilvl w:val="0"/>
          <w:numId w:val="18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формулировать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тему и цели урока; </w:t>
      </w:r>
    </w:p>
    <w:p>
      <w:pPr>
        <w:numPr>
          <w:ilvl w:val="0"/>
          <w:numId w:val="18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составлять план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решения учебной проблемы совместно с учителем; </w:t>
      </w:r>
    </w:p>
    <w:p>
      <w:pPr>
        <w:numPr>
          <w:ilvl w:val="0"/>
          <w:numId w:val="18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работать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 плану, сверяя свои действия с целью,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корректировать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свою деятельность; </w:t>
      </w:r>
    </w:p>
    <w:p>
      <w:pPr>
        <w:numPr>
          <w:ilvl w:val="0"/>
          <w:numId w:val="18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диалоге с учителем вырабатывать критерии оценки и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определять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степень успешности своей работы и работы других в соответствии с этими критериями.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70E02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70E02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170E02"/>
          <w:spacing w:val="0"/>
          <w:position w:val="0"/>
          <w:sz w:val="24"/>
          <w:u w:val="single"/>
          <w:shd w:fill="auto" w:val="clear"/>
        </w:rPr>
        <w:t xml:space="preserve">Познавательные УУД:</w:t>
      </w:r>
    </w:p>
    <w:p>
      <w:pPr>
        <w:numPr>
          <w:ilvl w:val="0"/>
          <w:numId w:val="21"/>
        </w:numPr>
        <w:tabs>
          <w:tab w:val="left" w:pos="0" w:leader="none"/>
        </w:tabs>
        <w:suppressAutoHyphens w:val="true"/>
        <w:spacing w:before="0" w:after="0" w:line="240"/>
        <w:ind w:right="0" w:left="1066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вычитывать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все виды текстовой информации: фактуальную, подтекстовую, концептуальную; </w:t>
      </w:r>
    </w:p>
    <w:p>
      <w:pPr>
        <w:numPr>
          <w:ilvl w:val="0"/>
          <w:numId w:val="21"/>
        </w:numPr>
        <w:tabs>
          <w:tab w:val="left" w:pos="0" w:leader="none"/>
        </w:tabs>
        <w:suppressAutoHyphens w:val="true"/>
        <w:spacing w:before="0" w:after="0" w:line="240"/>
        <w:ind w:right="0" w:left="1066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пользоваться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разными видами чтения: изучающим, просмотровым, ознакомительным; </w:t>
      </w:r>
    </w:p>
    <w:p>
      <w:pPr>
        <w:numPr>
          <w:ilvl w:val="0"/>
          <w:numId w:val="21"/>
        </w:numPr>
        <w:tabs>
          <w:tab w:val="left" w:pos="0" w:leader="none"/>
        </w:tabs>
        <w:suppressAutoHyphens w:val="true"/>
        <w:spacing w:before="0" w:after="0" w:line="240"/>
        <w:ind w:right="0" w:left="1066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извлекать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информацию, представленную в разных формах (сплошной текст; несплошной текст – иллюстрация, таблица, схема); </w:t>
      </w:r>
    </w:p>
    <w:p>
      <w:pPr>
        <w:numPr>
          <w:ilvl w:val="0"/>
          <w:numId w:val="21"/>
        </w:numPr>
        <w:tabs>
          <w:tab w:val="left" w:pos="0" w:leader="none"/>
        </w:tabs>
        <w:suppressAutoHyphens w:val="true"/>
        <w:spacing w:before="0" w:after="0" w:line="240"/>
        <w:ind w:right="0" w:left="1066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перерабатывать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преобразовывать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информацию из одной формы в другую (составлять план, таблицу, схему); </w:t>
      </w:r>
    </w:p>
    <w:p>
      <w:pPr>
        <w:numPr>
          <w:ilvl w:val="0"/>
          <w:numId w:val="21"/>
        </w:numPr>
        <w:tabs>
          <w:tab w:val="left" w:pos="0" w:leader="none"/>
        </w:tabs>
        <w:suppressAutoHyphens w:val="true"/>
        <w:spacing w:before="0" w:after="0" w:line="240"/>
        <w:ind w:right="0" w:left="1066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пользоваться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словарями, справочниками; </w:t>
      </w:r>
    </w:p>
    <w:p>
      <w:pPr>
        <w:numPr>
          <w:ilvl w:val="0"/>
          <w:numId w:val="21"/>
        </w:numPr>
        <w:tabs>
          <w:tab w:val="left" w:pos="0" w:leader="none"/>
        </w:tabs>
        <w:suppressAutoHyphens w:val="true"/>
        <w:spacing w:before="0" w:after="0" w:line="240"/>
        <w:ind w:right="0" w:left="1066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осуществлять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анализ и синтез; </w:t>
      </w:r>
    </w:p>
    <w:p>
      <w:pPr>
        <w:numPr>
          <w:ilvl w:val="0"/>
          <w:numId w:val="21"/>
        </w:numPr>
        <w:tabs>
          <w:tab w:val="left" w:pos="0" w:leader="none"/>
        </w:tabs>
        <w:suppressAutoHyphens w:val="true"/>
        <w:spacing w:before="0" w:after="0" w:line="240"/>
        <w:ind w:right="0" w:left="1066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устанавливать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причинно-следственные связи; </w:t>
      </w:r>
    </w:p>
    <w:p>
      <w:pPr>
        <w:numPr>
          <w:ilvl w:val="0"/>
          <w:numId w:val="21"/>
        </w:numPr>
        <w:tabs>
          <w:tab w:val="left" w:pos="0" w:leader="none"/>
        </w:tabs>
        <w:suppressAutoHyphens w:val="true"/>
        <w:spacing w:before="0" w:after="0" w:line="240"/>
        <w:ind w:right="0" w:left="1066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строить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рассуждения;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Средством развития познавательных УУД служат тексты учебника и его методический аппарат; технология продуктивного чтения.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70E02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170E02"/>
          <w:spacing w:val="0"/>
          <w:position w:val="0"/>
          <w:sz w:val="24"/>
          <w:u w:val="single"/>
          <w:shd w:fill="auto" w:val="clear"/>
        </w:rPr>
        <w:t xml:space="preserve">Коммуникативные УУД:</w:t>
      </w:r>
    </w:p>
    <w:p>
      <w:pPr>
        <w:numPr>
          <w:ilvl w:val="0"/>
          <w:numId w:val="24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оформлять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свои мысли в устной и письменной форме с учётом речевой ситуации; </w:t>
      </w:r>
    </w:p>
    <w:p>
      <w:pPr>
        <w:numPr>
          <w:ilvl w:val="0"/>
          <w:numId w:val="24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адекватно использовать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речевые средства для решения различных коммуникативных 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задач; владеть монологической и диалогической формами речи. </w:t>
      </w:r>
    </w:p>
    <w:p>
      <w:pPr>
        <w:numPr>
          <w:ilvl w:val="0"/>
          <w:numId w:val="26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высказывать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обосновывать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свою точку зрения; </w:t>
      </w:r>
    </w:p>
    <w:p>
      <w:pPr>
        <w:numPr>
          <w:ilvl w:val="0"/>
          <w:numId w:val="26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слушать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слышать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других, пытаться принимать иную точку зрения, быть готовым корректировать свою точку зрения; </w:t>
      </w:r>
    </w:p>
    <w:p>
      <w:pPr>
        <w:numPr>
          <w:ilvl w:val="0"/>
          <w:numId w:val="26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договариваться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приходить к общему решению в совместной деятельности; </w:t>
      </w:r>
    </w:p>
    <w:p>
      <w:pPr>
        <w:numPr>
          <w:ilvl w:val="0"/>
          <w:numId w:val="26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задавать вопросы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170E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70E02"/>
          <w:spacing w:val="0"/>
          <w:position w:val="0"/>
          <w:sz w:val="24"/>
          <w:shd w:fill="auto" w:val="clear"/>
        </w:rPr>
        <w:t xml:space="preserve">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170E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70E02"/>
          <w:spacing w:val="0"/>
          <w:position w:val="0"/>
          <w:sz w:val="24"/>
          <w:shd w:fill="auto" w:val="clear"/>
        </w:rPr>
        <w:t xml:space="preserve">Предметными результатами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изучения предмета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родной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является сформированность следующих умений:</w:t>
      </w:r>
    </w:p>
    <w:p>
      <w:pPr>
        <w:numPr>
          <w:ilvl w:val="0"/>
          <w:numId w:val="28"/>
        </w:numPr>
        <w:suppressAutoHyphens w:val="true"/>
        <w:spacing w:before="0" w:after="0" w:line="240"/>
        <w:ind w:right="0" w:left="111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исправлять, редактировать свою речь, работать над наиболее распространёнными речевыми и грамматическими ошибками.</w:t>
      </w:r>
    </w:p>
    <w:p>
      <w:pPr>
        <w:numPr>
          <w:ilvl w:val="0"/>
          <w:numId w:val="28"/>
        </w:numPr>
        <w:suppressAutoHyphens w:val="true"/>
        <w:spacing w:before="0" w:after="0" w:line="240"/>
        <w:ind w:right="0" w:left="111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 готовиться к выразительному чтению произведения.</w:t>
      </w:r>
    </w:p>
    <w:p>
      <w:pPr>
        <w:numPr>
          <w:ilvl w:val="0"/>
          <w:numId w:val="28"/>
        </w:numPr>
        <w:suppressAutoHyphens w:val="true"/>
        <w:spacing w:before="0" w:after="0" w:line="240"/>
        <w:ind w:right="0" w:left="111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 значение многозначного слова и омонимов с помощью толкового словаря, отличать многозначные слова от омонимов.</w:t>
      </w:r>
    </w:p>
    <w:p>
      <w:pPr>
        <w:numPr>
          <w:ilvl w:val="0"/>
          <w:numId w:val="28"/>
        </w:numPr>
        <w:suppressAutoHyphens w:val="true"/>
        <w:spacing w:before="0" w:after="0" w:line="240"/>
        <w:ind w:right="0" w:left="111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выделять в тексте стилистически окрашенные слова, определять стили речи с учётом особенностей текста. </w:t>
      </w:r>
    </w:p>
    <w:p>
      <w:pPr>
        <w:numPr>
          <w:ilvl w:val="0"/>
          <w:numId w:val="28"/>
        </w:numPr>
        <w:suppressAutoHyphens w:val="true"/>
        <w:spacing w:before="0" w:after="0" w:line="240"/>
        <w:ind w:right="0" w:left="111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редактировать простое и сложное предложение: исправлять порядок слов и частей, заменять неудачно употреблённые слова,       </w:t>
      </w:r>
    </w:p>
    <w:p>
      <w:pPr>
        <w:numPr>
          <w:ilvl w:val="0"/>
          <w:numId w:val="28"/>
        </w:numPr>
        <w:suppressAutoHyphens w:val="true"/>
        <w:spacing w:before="0" w:after="0" w:line="240"/>
        <w:ind w:right="0" w:left="111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распространять предложение и так далее.</w:t>
      </w:r>
    </w:p>
    <w:p>
      <w:pPr>
        <w:numPr>
          <w:ilvl w:val="0"/>
          <w:numId w:val="28"/>
        </w:numPr>
        <w:suppressAutoHyphens w:val="true"/>
        <w:spacing w:before="0" w:after="0" w:line="240"/>
        <w:ind w:right="0" w:left="111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 оформлять  письменный текст:  размещение заголовка, соблюдение красной строки, правильное заполнение строк. </w:t>
      </w:r>
    </w:p>
    <w:p>
      <w:pPr>
        <w:numPr>
          <w:ilvl w:val="0"/>
          <w:numId w:val="28"/>
        </w:numPr>
        <w:suppressAutoHyphens w:val="true"/>
        <w:spacing w:before="0" w:after="0" w:line="240"/>
        <w:ind w:right="0" w:left="111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Создавать тексты по образцу (изложения), затем – собственных текстов на основе увиденного, прочитанного, услышанного (сочинения). </w:t>
      </w:r>
    </w:p>
    <w:p>
      <w:pPr>
        <w:suppressAutoHyphens w:val="true"/>
        <w:spacing w:before="0" w:after="0" w:line="240"/>
        <w:ind w:right="0" w:left="111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Личностные результаты.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учащегося будут сформированы: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ориентация в нравственном содержании и смысле поступков как собственных, так и окружающих людей (на уровне, соответствующем возрасту);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осознание роли речи в общении людей;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понимание богатства и разнообразия языковых средств для выражения мыслей и чувств; внимание к мелодичности народной звучащей речи;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устойчивой учебно-познавательной мотивации учения, интереса к изучению предмета развития речи.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чувство прекрасного – уметь чувствовать красоту и выразительность речи, стремиться к совершенствованию речи;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интерес к изучению языка.</w:t>
      </w:r>
    </w:p>
    <w:p>
      <w:pPr>
        <w:spacing w:before="0" w:after="0" w:line="240"/>
        <w:ind w:right="13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38" w:left="0" w:firstLine="0"/>
        <w:jc w:val="both"/>
        <w:rPr>
          <w:rFonts w:ascii="Times New Roman" w:hAnsi="Times New Roman" w:cs="Times New Roman" w:eastAsia="Times New Roman"/>
          <w:color w:val="231E1F"/>
          <w:spacing w:val="-5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E1F"/>
          <w:spacing w:val="-5"/>
          <w:position w:val="0"/>
          <w:sz w:val="22"/>
          <w:shd w:fill="auto" w:val="clear"/>
        </w:rPr>
        <w:t xml:space="preserve">Метапредметным</w:t>
      </w:r>
      <w:r>
        <w:rPr>
          <w:rFonts w:ascii="Times New Roman" w:hAnsi="Times New Roman" w:cs="Times New Roman" w:eastAsia="Times New Roman"/>
          <w:b/>
          <w:color w:val="231E1F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231E1F"/>
          <w:spacing w:val="-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E1F"/>
          <w:spacing w:val="-5"/>
          <w:position w:val="0"/>
          <w:sz w:val="22"/>
          <w:shd w:fill="auto" w:val="clear"/>
        </w:rPr>
        <w:t xml:space="preserve">результатам</w:t>
      </w:r>
      <w:r>
        <w:rPr>
          <w:rFonts w:ascii="Times New Roman" w:hAnsi="Times New Roman" w:cs="Times New Roman" w:eastAsia="Times New Roman"/>
          <w:b/>
          <w:color w:val="231E1F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231E1F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изучени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231E1F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предмета</w:t>
      </w:r>
      <w:r>
        <w:rPr>
          <w:rFonts w:ascii="Times New Roman" w:hAnsi="Times New Roman" w:cs="Times New Roman" w:eastAsia="Times New Roman"/>
          <w:color w:val="231E1F"/>
          <w:spacing w:val="-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родной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являетс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231E1F"/>
          <w:spacing w:val="2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формировани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231E1F"/>
          <w:spacing w:val="-2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универсальны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2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231E1F"/>
          <w:spacing w:val="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учебны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2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231E1F"/>
          <w:spacing w:val="-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действи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2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231E1F"/>
          <w:spacing w:val="-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5"/>
          <w:position w:val="0"/>
          <w:sz w:val="22"/>
          <w:shd w:fill="auto" w:val="clear"/>
        </w:rPr>
        <w:t xml:space="preserve">(УУД).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Регулятивные УУД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Учащиеся научатся на доступном уровне: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адекватно воспринимать оценку учителя;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вносить необходимые дополнения, исправления в свою работу;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сотрудничестве с учителем ставить конкретную учебную задачу на основе соотнесения того, что уже известно и усвоено, и того, что еще неизвестно.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составлять план решения учебной проблемы совместно с учителем;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Познавательные УУД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Учащиеся научатся: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осуществлять поиск необходимой информации для выполнения учебных заданий, используя справочные материалы;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моделировать различные языковые единицы (слово, предложение);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на доступном уровне логические приемы мышления (анализ, сравнение, классификацию, обобщение)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выделять существенную информацию из небольших читаемых текстов.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вычитывать все виды текстовой информации: фактуальную, подтекстовую, концептуальную;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пользоваться словарями, справочниками;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строить рассуждения.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Коммуникативные УУД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Учащиеся научатся: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вступать в диалог (отвечать на вопросы, задавать вопросы,  уточнять непонятное);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договариваться и приходить к общему решению, работая в паре;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участвовать в коллективном обсуждении учебной проблемы;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строить продуктивное взаимодействие и сотрудничество со сверстниками и взрослыми;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выражать свои мысли с соответствующими возрасту полнотой и точностью;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быть терпимыми к другим мнениям, учитывать их в совместной работе.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оформлять свои мысли в устной и письменной форме с учетом речевых ситуаций;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адекватно использовать речевые средства для решения различных коммуникативных задач.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Предметные результаты.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Учащиеся должны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знать: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многозначные слова, омонимы, омоформы, омофоны, фразеологизмы;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изобразительно-выразительные средства языка: метафоры, сравнения, олицетворение, эпитеты;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стили речи: разговорный и книжный;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типы текстов.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Уметь: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уместно использовать  изученные средства общения в устных высказываниях (жесты, мимика, телодвижения, интонацию);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выразительно читать небольшой текст по  образцу;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 степень вежливого поведения, учитывать ситуацию общения;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вступать в контакт и поддерживать его, умение благодарить, приветствовать, прощаться, используя соответствующие этикетные формы;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быть хорошим слушателем;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 лексическое значение слова;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отличать текст как тематическое и смысловое единство от набора предложений;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редактировать предложения;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 по заголовку, о чем говорится в тексте, выделять в тексте опорные слова;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сочинять на основе данного сюжета, используя средства выразительности.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распознавать типы текстов;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устанавливать связь предложений в тексте;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распознавать стили речи.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Содержание тем учебного предмета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учебного предмета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родной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уровне начального общего образования предполагает изучение следующих разделов: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 1. Речь. Техника и выразительность речи. Слово.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Устная и письменная речь. Выразительность речи. Умение регулировать громкость и высоту голоса. Знание скороговорок. Умение коллективно разметить текст для выразительного чтения; обсудить тембр, темп чтения, расставить паузы, выделить логически ударенные слова и сочетания слов, продумать мелодику чтения.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Повторение изученного в 1 классе. Слово. Слово имеет значение. Синонимы. Омонимы. Многозначные слова. Изобразительные средства языка: сравнение, олицетворение. Вежливые слова.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Знакомство со словарями: толковым, орфографическим. Умение определять лексическое значение слова по словарю, контексту, на основе словообразовательного анализа.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выделять слова в переносном значении в тексте, сравнивать прямое и переносное значения, определять основу переноса значения. Умение сконструировать образное выражение (сравнение, олицетворение) по образцу, из данных учителем слов, умение использовать слова с переносным значением при составлении предложений, текстов описательного и повествовательного характера.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Совершенствование умений, определённых программой 1 класса.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Основные виды деятельности: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Знакомиться с новым учебником (обложка, условные знаки, оглавление и т.д.).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Толковать значение слова (находить в словаре, подбирать синонимы).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Узнавать слово по его лексическому значению.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Подбирать однокоренные слова к данному с опорой на словарь.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Производить звуко-буквенный разбор слова.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Характеризовать слово с четырёх позиций (лексическое значение; состав слова и однокоренные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слова; звуковой и буквенный состав; грамматические признаки – на какой вопрос отвечает) 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составлять предложение с данным словом. Находить опасные места в словах.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 2. Предложение и словосочетание. Текст.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Предложение. Виды предложений по цели высказывания и интонации. Умение устанавливать связи между словами в словосочетании и предложении. Умение редактировать простое и сложносочинённое предложение: исправлять порядок слов или порядок частей, распространять части предложения, заменять неудачно употреблённые слова. Умение интонационно правильно читать (произносить) предложения разных типов.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Текст. Типы текстов: рассуждение, сравнительное описание, повествование.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редактировать текст с точки зрения лексики и грамматики. Восстанавливать деформированный текст.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Тема и основная мысль текста. Умение определять основную мысль текста.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 текста. Виды планов. Умение составлять планы различных видов.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Связь между предложениями в тексте. Умение устанавливать тип связи между предложениями в тексте, составлять цепочки связей из опорных слов.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писать творческое изложение с языковым разбором, сочинение по данному началу и опорным словам, по наблюдениям. Сочинение загадок.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различать жанры произведений.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Основные виды деятельности: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Называть признаки предложения.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Отличать предложение от группы слов, записанных как предложение.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Составлять схемы предложений и предложения по схемам.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Списывать предложения, правильно оформлять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их на письме.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Ставить знаки завершения в предложении, выбирать знак в соответствии со смыслом и интонацией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предложения.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Читать предложения с разной интонацией.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Называть признаки текста.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Отличать текст от набора предложений, записанных как текст.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Уметь распознавать  типы текстов: рассуждение, сравнительное описание, повествование.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Озаглавливать текст; выбирать подходящее заглавие из данных.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Осознавать связь заголовка с темой текста, с главной мыслью.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Конструировать тексты из рассыпанных предложений, абзацев.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Списывать текст по заданному алгоритму, контролировать этапы работы.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 3. Культура общения.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Волшебные слова: слова приветствия, прощания, извинения и так далее. Умение использовать вежливые слова с учётом речевой ситуации с нужной интонацией, мимикой.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Основные виды деятельности: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Уметь писать творческое изложение с языковым разбором, сочинение по данному началу и опорным словам, по наблюдениям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Вести диалог с автором при чтении текста.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Ставить к словам вопросы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кто?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или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что?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Различать слова, которые называют одушевлённые и неодушевлённые предметы.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Классифицировать слова по вопросу.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Объединять слова в тематические группы.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Конструировать словосочетания и предложения.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Осуществлять взаимоконтроль при работе в паре.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Календарно – тематическое планирование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Русский родной язык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класс (17 ч)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26"/>
        <w:gridCol w:w="2131"/>
        <w:gridCol w:w="709"/>
        <w:gridCol w:w="1134"/>
        <w:gridCol w:w="6220"/>
      </w:tblGrid>
      <w:tr>
        <w:trPr>
          <w:trHeight w:val="1269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2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раздела программы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 во  часов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6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урока</w:t>
            </w:r>
          </w:p>
        </w:tc>
      </w:tr>
      <w:tr>
        <w:trPr>
          <w:trHeight w:val="2791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141" w:firstLine="14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Речь. Слово. Техника и выразительность речи.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06.09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04.10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01.11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22.11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06.12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20.12</w:t>
            </w:r>
          </w:p>
        </w:tc>
        <w:tc>
          <w:tcPr>
            <w:tcW w:w="6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62"/>
              </w:numPr>
              <w:spacing w:before="0" w:after="0" w:line="240"/>
              <w:ind w:right="0" w:left="714" w:hanging="35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Слово. </w:t>
            </w:r>
          </w:p>
          <w:p>
            <w:pPr>
              <w:numPr>
                <w:ilvl w:val="0"/>
                <w:numId w:val="62"/>
              </w:numPr>
              <w:spacing w:before="0" w:after="0" w:line="240"/>
              <w:ind w:right="0" w:left="714" w:hanging="35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Многозначные слова.</w:t>
            </w:r>
          </w:p>
          <w:p>
            <w:pPr>
              <w:numPr>
                <w:ilvl w:val="0"/>
                <w:numId w:val="62"/>
              </w:numPr>
              <w:spacing w:before="0" w:after="0" w:line="240"/>
              <w:ind w:right="0" w:left="714" w:hanging="35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Омонимы.</w:t>
            </w:r>
          </w:p>
          <w:p>
            <w:pPr>
              <w:numPr>
                <w:ilvl w:val="0"/>
                <w:numId w:val="62"/>
              </w:numPr>
              <w:spacing w:before="0" w:after="0" w:line="240"/>
              <w:ind w:right="0" w:left="714" w:hanging="35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Омофоны, омоформы.</w:t>
            </w:r>
          </w:p>
          <w:p>
            <w:pPr>
              <w:numPr>
                <w:ilvl w:val="0"/>
                <w:numId w:val="62"/>
              </w:numPr>
              <w:spacing w:before="0" w:after="0" w:line="240"/>
              <w:ind w:right="0" w:left="714" w:hanging="35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Синонимы.</w:t>
            </w:r>
          </w:p>
          <w:p>
            <w:pPr>
              <w:numPr>
                <w:ilvl w:val="0"/>
                <w:numId w:val="62"/>
              </w:numPr>
              <w:spacing w:before="0" w:after="0" w:line="240"/>
              <w:ind w:right="0" w:left="714" w:hanging="35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Антонимы.</w:t>
            </w:r>
          </w:p>
          <w:p>
            <w:pPr>
              <w:numPr>
                <w:ilvl w:val="0"/>
                <w:numId w:val="62"/>
              </w:numPr>
              <w:spacing w:before="0" w:after="0" w:line="240"/>
              <w:ind w:right="0" w:left="714" w:hanging="35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Фразеологизмы.</w:t>
            </w:r>
          </w:p>
          <w:p>
            <w:pPr>
              <w:numPr>
                <w:ilvl w:val="0"/>
                <w:numId w:val="62"/>
              </w:numPr>
              <w:spacing w:before="0" w:after="0" w:line="240"/>
              <w:ind w:right="0" w:left="714" w:hanging="357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Контрольное списывание с добавлением слов по смыслу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.</w:t>
            </w:r>
          </w:p>
        </w:tc>
      </w:tr>
      <w:tr>
        <w:trPr>
          <w:trHeight w:val="1691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Предложение и словосочетание. Текст.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17.01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31.01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14.02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28.02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13.03</w:t>
            </w:r>
          </w:p>
        </w:tc>
        <w:tc>
          <w:tcPr>
            <w:tcW w:w="6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66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Текст.  Опорные слова.</w:t>
            </w:r>
          </w:p>
          <w:p>
            <w:pPr>
              <w:numPr>
                <w:ilvl w:val="0"/>
                <w:numId w:val="66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Виды плана.</w:t>
            </w:r>
          </w:p>
          <w:p>
            <w:pPr>
              <w:numPr>
                <w:ilvl w:val="0"/>
                <w:numId w:val="66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Связь между предложениями в тексте.</w:t>
            </w:r>
          </w:p>
          <w:p>
            <w:pPr>
              <w:numPr>
                <w:ilvl w:val="0"/>
                <w:numId w:val="66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Связь между частями текста.</w:t>
            </w:r>
          </w:p>
          <w:p>
            <w:pPr>
              <w:numPr>
                <w:ilvl w:val="0"/>
                <w:numId w:val="66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с деформированным текстом.</w:t>
            </w:r>
          </w:p>
          <w:p>
            <w:pPr>
              <w:spacing w:before="0" w:after="0" w:line="276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832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Культура общения.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03.04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17.04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08.05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22.05</w:t>
            </w:r>
          </w:p>
        </w:tc>
        <w:tc>
          <w:tcPr>
            <w:tcW w:w="6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74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Сочинение на тему: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Мой родной край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numPr>
                <w:ilvl w:val="0"/>
                <w:numId w:val="74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сочинений. Работа над ошибками.</w:t>
            </w:r>
          </w:p>
          <w:p>
            <w:pPr>
              <w:numPr>
                <w:ilvl w:val="0"/>
                <w:numId w:val="74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Слуховой  диктант по теме: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Родные просторы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numPr>
                <w:ilvl w:val="0"/>
                <w:numId w:val="74"/>
              </w:numPr>
              <w:spacing w:before="0" w:after="0" w:line="276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люблю русский язык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4">
    <w:abstractNumId w:val="54"/>
  </w:num>
  <w:num w:numId="14">
    <w:abstractNumId w:val="48"/>
  </w:num>
  <w:num w:numId="18">
    <w:abstractNumId w:val="42"/>
  </w:num>
  <w:num w:numId="21">
    <w:abstractNumId w:val="36"/>
  </w:num>
  <w:num w:numId="24">
    <w:abstractNumId w:val="30"/>
  </w:num>
  <w:num w:numId="26">
    <w:abstractNumId w:val="24"/>
  </w:num>
  <w:num w:numId="28">
    <w:abstractNumId w:val="18"/>
  </w:num>
  <w:num w:numId="62">
    <w:abstractNumId w:val="12"/>
  </w:num>
  <w:num w:numId="66">
    <w:abstractNumId w:val="6"/>
  </w:num>
  <w:num w:numId="7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